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ED324">
      <w:pPr>
        <w:autoSpaceDE w:val="0"/>
        <w:autoSpaceDN w:val="0"/>
        <w:adjustRightInd w:val="0"/>
        <w:spacing w:line="360" w:lineRule="auto"/>
        <w:ind w:right="105" w:rightChars="50"/>
        <w:jc w:val="center"/>
        <w:rPr>
          <w:rFonts w:ascii="宋体" w:hAnsi="宋体"/>
          <w:b/>
          <w:color w:val="000000" w:themeColor="text1"/>
          <w:sz w:val="48"/>
          <w:szCs w:val="48"/>
          <w14:textFill>
            <w14:solidFill>
              <w14:schemeClr w14:val="tx1"/>
            </w14:solidFill>
          </w14:textFill>
        </w:rPr>
      </w:pPr>
    </w:p>
    <w:p w14:paraId="0FD5B3AD">
      <w:pPr>
        <w:autoSpaceDE w:val="0"/>
        <w:autoSpaceDN w:val="0"/>
        <w:adjustRightInd w:val="0"/>
        <w:spacing w:line="360" w:lineRule="auto"/>
        <w:ind w:right="105" w:rightChars="50"/>
        <w:jc w:val="center"/>
        <w:rPr>
          <w:rFonts w:ascii="宋体" w:hAnsi="宋体"/>
          <w:b/>
          <w:color w:val="000000" w:themeColor="text1"/>
          <w:sz w:val="48"/>
          <w:szCs w:val="48"/>
          <w14:textFill>
            <w14:solidFill>
              <w14:schemeClr w14:val="tx1"/>
            </w14:solidFill>
          </w14:textFill>
        </w:rPr>
      </w:pPr>
    </w:p>
    <w:p w14:paraId="5CF61F13">
      <w:pPr>
        <w:pStyle w:val="17"/>
        <w:rPr>
          <w:color w:val="000000" w:themeColor="text1"/>
          <w14:textFill>
            <w14:solidFill>
              <w14:schemeClr w14:val="tx1"/>
            </w14:solidFill>
          </w14:textFill>
        </w:rPr>
      </w:pPr>
    </w:p>
    <w:p w14:paraId="61B0C644">
      <w:pPr>
        <w:rPr>
          <w:color w:val="000000" w:themeColor="text1"/>
          <w14:textFill>
            <w14:solidFill>
              <w14:schemeClr w14:val="tx1"/>
            </w14:solidFill>
          </w14:textFill>
        </w:rPr>
      </w:pPr>
    </w:p>
    <w:p w14:paraId="7B0D5D8E">
      <w:pPr>
        <w:autoSpaceDE w:val="0"/>
        <w:autoSpaceDN w:val="0"/>
        <w:adjustRightInd w:val="0"/>
        <w:spacing w:line="360" w:lineRule="auto"/>
        <w:ind w:right="105" w:rightChars="50"/>
        <w:jc w:val="center"/>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扬州市第三人民医院公务用车维修和保养服务</w:t>
      </w:r>
    </w:p>
    <w:p w14:paraId="1568D9D5">
      <w:pPr>
        <w:autoSpaceDE w:val="0"/>
        <w:autoSpaceDN w:val="0"/>
        <w:adjustRightInd w:val="0"/>
        <w:spacing w:line="360" w:lineRule="auto"/>
        <w:ind w:right="105" w:rightChars="50"/>
        <w:jc w:val="center"/>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lang w:val="en-US" w:eastAsia="zh-CN"/>
          <w14:textFill>
            <w14:solidFill>
              <w14:schemeClr w14:val="tx1"/>
            </w14:solidFill>
          </w14:textFill>
        </w:rPr>
        <w:t>遴选采购</w:t>
      </w:r>
      <w:r>
        <w:rPr>
          <w:rFonts w:hint="eastAsia" w:ascii="宋体" w:hAnsi="宋体"/>
          <w:b/>
          <w:color w:val="000000" w:themeColor="text1"/>
          <w:sz w:val="36"/>
          <w:szCs w:val="36"/>
          <w14:textFill>
            <w14:solidFill>
              <w14:schemeClr w14:val="tx1"/>
            </w14:solidFill>
          </w14:textFill>
        </w:rPr>
        <w:t>文件</w:t>
      </w:r>
    </w:p>
    <w:p w14:paraId="56D638D1">
      <w:pPr>
        <w:autoSpaceDE w:val="0"/>
        <w:autoSpaceDN w:val="0"/>
        <w:adjustRightInd w:val="0"/>
        <w:spacing w:line="360" w:lineRule="auto"/>
        <w:ind w:right="105" w:rightChars="50"/>
        <w:rPr>
          <w:rFonts w:ascii="宋体" w:hAnsi="宋体"/>
          <w:b/>
          <w:color w:val="000000" w:themeColor="text1"/>
          <w:sz w:val="48"/>
          <w:szCs w:val="48"/>
          <w14:textFill>
            <w14:solidFill>
              <w14:schemeClr w14:val="tx1"/>
            </w14:solidFill>
          </w14:textFill>
        </w:rPr>
      </w:pPr>
    </w:p>
    <w:p w14:paraId="7CF01C41">
      <w:pPr>
        <w:autoSpaceDE w:val="0"/>
        <w:autoSpaceDN w:val="0"/>
        <w:adjustRightInd w:val="0"/>
        <w:spacing w:line="360" w:lineRule="auto"/>
        <w:ind w:right="105" w:rightChars="50"/>
        <w:rPr>
          <w:rFonts w:ascii="宋体" w:hAnsi="宋体"/>
          <w:b/>
          <w:color w:val="000000" w:themeColor="text1"/>
          <w:sz w:val="48"/>
          <w:szCs w:val="48"/>
          <w14:textFill>
            <w14:solidFill>
              <w14:schemeClr w14:val="tx1"/>
            </w14:solidFill>
          </w14:textFill>
        </w:rPr>
      </w:pPr>
    </w:p>
    <w:p w14:paraId="2D68BC24">
      <w:pPr>
        <w:autoSpaceDE w:val="0"/>
        <w:autoSpaceDN w:val="0"/>
        <w:adjustRightInd w:val="0"/>
        <w:spacing w:line="360" w:lineRule="auto"/>
        <w:ind w:right="105" w:rightChars="50"/>
        <w:jc w:val="center"/>
        <w:rPr>
          <w:rFonts w:ascii="宋体" w:hAnsi="宋体"/>
          <w:b/>
          <w:color w:val="000000" w:themeColor="text1"/>
          <w:sz w:val="48"/>
          <w:szCs w:val="48"/>
          <w14:textFill>
            <w14:solidFill>
              <w14:schemeClr w14:val="tx1"/>
            </w14:solidFill>
          </w14:textFill>
        </w:rPr>
      </w:pPr>
    </w:p>
    <w:p w14:paraId="31C1E679">
      <w:pPr>
        <w:keepNext w:val="0"/>
        <w:keepLines w:val="0"/>
        <w:pageBreakBefore w:val="0"/>
        <w:widowControl w:val="0"/>
        <w:kinsoku/>
        <w:wordWrap/>
        <w:overflowPunct/>
        <w:autoSpaceDE/>
        <w:autoSpaceDN/>
        <w:bidi w:val="0"/>
        <w:adjustRightInd/>
        <w:snapToGrid/>
        <w:spacing w:line="360" w:lineRule="auto"/>
        <w:ind w:left="1606" w:hanging="1506" w:hangingChars="500"/>
        <w:textAlignment w:val="auto"/>
        <w:rPr>
          <w:rFonts w:hint="eastAsia" w:ascii="宋体" w:hAnsi="宋体" w:eastAsia="宋体"/>
          <w:b/>
          <w:color w:val="000000" w:themeColor="text1"/>
          <w:sz w:val="30"/>
          <w:szCs w:val="30"/>
          <w:lang w:val="en-US" w:eastAsia="zh-CN"/>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项目名称：扬州市第三人民医院公务用车维修和保养服务遴选</w:t>
      </w:r>
      <w:r>
        <w:rPr>
          <w:rFonts w:hint="eastAsia" w:ascii="宋体" w:hAnsi="宋体"/>
          <w:b/>
          <w:color w:val="000000" w:themeColor="text1"/>
          <w:sz w:val="30"/>
          <w:szCs w:val="30"/>
          <w:lang w:val="en-US" w:eastAsia="zh-CN"/>
          <w14:textFill>
            <w14:solidFill>
              <w14:schemeClr w14:val="tx1"/>
            </w14:solidFill>
          </w14:textFill>
        </w:rPr>
        <w:t>项目</w:t>
      </w:r>
    </w:p>
    <w:p w14:paraId="30FB3A41">
      <w:pPr>
        <w:keepNext w:val="0"/>
        <w:keepLines w:val="0"/>
        <w:pageBreakBefore w:val="0"/>
        <w:widowControl w:val="0"/>
        <w:kinsoku/>
        <w:wordWrap/>
        <w:overflowPunct/>
        <w:topLinePunct/>
        <w:autoSpaceDE/>
        <w:autoSpaceDN/>
        <w:bidi w:val="0"/>
        <w:adjustRightInd/>
        <w:snapToGrid/>
        <w:spacing w:line="360" w:lineRule="auto"/>
        <w:textAlignment w:val="auto"/>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项目编号：YZSY-ZBCGZX-FW-2026-008</w:t>
      </w:r>
    </w:p>
    <w:p w14:paraId="5D41EC19">
      <w:pPr>
        <w:spacing w:line="360" w:lineRule="auto"/>
        <w:ind w:firstLine="321" w:firstLineChars="100"/>
        <w:jc w:val="left"/>
        <w:rPr>
          <w:rFonts w:ascii="宋体" w:hAnsi="宋体"/>
          <w:b/>
          <w:color w:val="FF0000"/>
          <w:sz w:val="32"/>
          <w:szCs w:val="32"/>
        </w:rPr>
      </w:pPr>
    </w:p>
    <w:p w14:paraId="4B7DE367">
      <w:pPr>
        <w:topLinePunct/>
        <w:spacing w:line="360" w:lineRule="auto"/>
        <w:rPr>
          <w:rFonts w:ascii="宋体" w:hAnsi="宋体"/>
          <w:b/>
          <w:color w:val="000000" w:themeColor="text1"/>
          <w:sz w:val="32"/>
          <w:szCs w:val="32"/>
          <w14:textFill>
            <w14:solidFill>
              <w14:schemeClr w14:val="tx1"/>
            </w14:solidFill>
          </w14:textFill>
        </w:rPr>
      </w:pPr>
    </w:p>
    <w:p w14:paraId="478C93E5">
      <w:pPr>
        <w:topLinePunct/>
        <w:spacing w:line="360" w:lineRule="auto"/>
        <w:ind w:firstLine="617" w:firstLineChars="192"/>
        <w:rPr>
          <w:rFonts w:ascii="宋体" w:hAnsi="宋体"/>
          <w:b/>
          <w:color w:val="000000" w:themeColor="text1"/>
          <w:sz w:val="32"/>
          <w:szCs w:val="32"/>
          <w14:textFill>
            <w14:solidFill>
              <w14:schemeClr w14:val="tx1"/>
            </w14:solidFill>
          </w14:textFill>
        </w:rPr>
      </w:pPr>
    </w:p>
    <w:p w14:paraId="5D39AE3A">
      <w:pPr>
        <w:topLinePunct/>
        <w:spacing w:line="360" w:lineRule="auto"/>
        <w:ind w:firstLine="617" w:firstLineChars="192"/>
        <w:rPr>
          <w:rFonts w:ascii="宋体" w:hAnsi="宋体"/>
          <w:b/>
          <w:color w:val="000000" w:themeColor="text1"/>
          <w:sz w:val="32"/>
          <w:szCs w:val="32"/>
          <w14:textFill>
            <w14:solidFill>
              <w14:schemeClr w14:val="tx1"/>
            </w14:solidFill>
          </w14:textFill>
        </w:rPr>
      </w:pPr>
    </w:p>
    <w:p w14:paraId="1C2DEE8D">
      <w:pPr>
        <w:topLinePunct/>
        <w:spacing w:line="360" w:lineRule="auto"/>
        <w:ind w:firstLine="617" w:firstLineChars="192"/>
        <w:rPr>
          <w:rFonts w:ascii="宋体" w:hAnsi="宋体"/>
          <w:b/>
          <w:color w:val="000000" w:themeColor="text1"/>
          <w:sz w:val="32"/>
          <w:szCs w:val="32"/>
          <w14:textFill>
            <w14:solidFill>
              <w14:schemeClr w14:val="tx1"/>
            </w14:solidFill>
          </w14:textFill>
        </w:rPr>
      </w:pPr>
    </w:p>
    <w:p w14:paraId="03905399">
      <w:pPr>
        <w:topLinePunct/>
        <w:spacing w:line="360" w:lineRule="auto"/>
        <w:ind w:firstLine="2135" w:firstLineChars="738"/>
        <w:rPr>
          <w:rFonts w:ascii="宋体" w:hAnsi="宋体"/>
          <w:b/>
          <w:color w:val="000000" w:themeColor="text1"/>
          <w:sz w:val="32"/>
          <w:szCs w:val="32"/>
          <w14:textFill>
            <w14:solidFill>
              <w14:schemeClr w14:val="tx1"/>
            </w14:solidFill>
          </w14:textFill>
        </w:rPr>
      </w:pPr>
      <w:r>
        <w:rPr>
          <w:rFonts w:hint="eastAsia" w:ascii="宋体" w:hAnsi="宋体"/>
          <w:b/>
          <w:bCs/>
          <w:color w:val="000000" w:themeColor="text1"/>
          <w:w w:val="90"/>
          <w:kern w:val="0"/>
          <w:sz w:val="32"/>
          <w:szCs w:val="32"/>
          <w:lang w:val="en-US" w:eastAsia="zh-CN"/>
          <w14:textFill>
            <w14:solidFill>
              <w14:schemeClr w14:val="tx1"/>
            </w14:solidFill>
          </w14:textFill>
        </w:rPr>
        <w:t>采购</w:t>
      </w:r>
      <w:r>
        <w:rPr>
          <w:rFonts w:hint="eastAsia" w:ascii="宋体" w:hAnsi="宋体"/>
          <w:b/>
          <w:bCs/>
          <w:color w:val="000000" w:themeColor="text1"/>
          <w:w w:val="90"/>
          <w:kern w:val="0"/>
          <w:sz w:val="32"/>
          <w:szCs w:val="32"/>
          <w14:textFill>
            <w14:solidFill>
              <w14:schemeClr w14:val="tx1"/>
            </w14:solidFill>
          </w14:textFill>
        </w:rPr>
        <w:t>人</w:t>
      </w:r>
      <w:r>
        <w:rPr>
          <w:rFonts w:hint="eastAsia" w:ascii="宋体" w:hAnsi="宋体"/>
          <w:b/>
          <w:color w:val="000000" w:themeColor="text1"/>
          <w:sz w:val="32"/>
          <w:szCs w:val="32"/>
          <w14:textFill>
            <w14:solidFill>
              <w14:schemeClr w14:val="tx1"/>
            </w14:solidFill>
          </w14:textFill>
        </w:rPr>
        <w:t xml:space="preserve">：扬州市第三人民医院  </w:t>
      </w:r>
    </w:p>
    <w:p w14:paraId="38896B6F">
      <w:pPr>
        <w:topLinePunct/>
        <w:spacing w:line="360" w:lineRule="auto"/>
        <w:ind w:firstLine="2050" w:firstLineChars="638"/>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日  期：2026年</w:t>
      </w:r>
      <w:r>
        <w:rPr>
          <w:rFonts w:hint="eastAsia" w:ascii="宋体" w:hAnsi="宋体"/>
          <w:b/>
          <w:color w:val="000000" w:themeColor="text1"/>
          <w:sz w:val="32"/>
          <w:szCs w:val="32"/>
          <w:lang w:val="en-US" w:eastAsia="zh-CN"/>
          <w14:textFill>
            <w14:solidFill>
              <w14:schemeClr w14:val="tx1"/>
            </w14:solidFill>
          </w14:textFill>
        </w:rPr>
        <w:t>8</w:t>
      </w:r>
      <w:r>
        <w:rPr>
          <w:rFonts w:hint="eastAsia" w:ascii="宋体" w:hAnsi="宋体"/>
          <w:b/>
          <w:color w:val="000000" w:themeColor="text1"/>
          <w:sz w:val="32"/>
          <w:szCs w:val="32"/>
          <w14:textFill>
            <w14:solidFill>
              <w14:schemeClr w14:val="tx1"/>
            </w14:solidFill>
          </w14:textFill>
        </w:rPr>
        <w:t>月</w:t>
      </w:r>
      <w:r>
        <w:rPr>
          <w:rFonts w:hint="eastAsia" w:ascii="宋体" w:hAnsi="宋体"/>
          <w:b/>
          <w:color w:val="000000" w:themeColor="text1"/>
          <w:sz w:val="32"/>
          <w:szCs w:val="32"/>
          <w:lang w:val="en-US" w:eastAsia="zh-CN"/>
          <w14:textFill>
            <w14:solidFill>
              <w14:schemeClr w14:val="tx1"/>
            </w14:solidFill>
          </w14:textFill>
        </w:rPr>
        <w:t>6</w:t>
      </w:r>
      <w:r>
        <w:rPr>
          <w:rFonts w:hint="eastAsia" w:ascii="宋体" w:hAnsi="宋体"/>
          <w:b/>
          <w:color w:val="000000" w:themeColor="text1"/>
          <w:sz w:val="32"/>
          <w:szCs w:val="32"/>
          <w14:textFill>
            <w14:solidFill>
              <w14:schemeClr w14:val="tx1"/>
            </w14:solidFill>
          </w14:textFill>
        </w:rPr>
        <w:t>日</w:t>
      </w:r>
    </w:p>
    <w:p w14:paraId="4130820B">
      <w:pPr>
        <w:spacing w:line="360" w:lineRule="auto"/>
        <w:ind w:firstLine="617" w:firstLineChars="192"/>
        <w:jc w:val="center"/>
        <w:rPr>
          <w:rFonts w:ascii="宋体" w:hAnsi="宋体" w:cs="Arial"/>
          <w:b/>
          <w:color w:val="000000" w:themeColor="text1"/>
          <w:sz w:val="32"/>
          <w:szCs w:val="32"/>
          <w14:textFill>
            <w14:solidFill>
              <w14:schemeClr w14:val="tx1"/>
            </w14:solidFill>
          </w14:textFill>
        </w:rPr>
      </w:pPr>
    </w:p>
    <w:p w14:paraId="3EBCDB78">
      <w:pPr>
        <w:pStyle w:val="21"/>
        <w:spacing w:line="360" w:lineRule="auto"/>
        <w:ind w:firstLine="480" w:firstLineChars="200"/>
        <w:jc w:val="both"/>
        <w:rPr>
          <w:rFonts w:ascii="宋体" w:hAnsi="宋体" w:eastAsia="宋体"/>
          <w:color w:val="000000" w:themeColor="text1"/>
          <w:sz w:val="24"/>
          <w14:textFill>
            <w14:solidFill>
              <w14:schemeClr w14:val="tx1"/>
            </w14:solidFill>
          </w14:textFill>
        </w:rPr>
      </w:pPr>
    </w:p>
    <w:p w14:paraId="5F760DFA">
      <w:pPr>
        <w:pStyle w:val="137"/>
        <w:spacing w:before="0" w:line="360" w:lineRule="auto"/>
        <w:jc w:val="center"/>
        <w:rPr>
          <w:color w:val="000000" w:themeColor="text1"/>
          <w:sz w:val="30"/>
          <w:szCs w:val="30"/>
          <w14:textFill>
            <w14:solidFill>
              <w14:schemeClr w14:val="tx1"/>
            </w14:solidFill>
          </w14:textFill>
        </w:rPr>
      </w:pPr>
      <w:r>
        <w:rPr>
          <w:color w:val="000000" w:themeColor="text1"/>
          <w:lang w:val="zh-CN"/>
          <w14:textFill>
            <w14:solidFill>
              <w14:schemeClr w14:val="tx1"/>
            </w14:solidFill>
          </w14:textFill>
        </w:rPr>
        <w:br w:type="page"/>
      </w:r>
      <w:r>
        <w:rPr>
          <w:color w:val="000000" w:themeColor="text1"/>
          <w:sz w:val="30"/>
          <w:szCs w:val="30"/>
          <w:lang w:val="zh-CN"/>
          <w14:textFill>
            <w14:solidFill>
              <w14:schemeClr w14:val="tx1"/>
            </w14:solidFill>
          </w14:textFill>
        </w:rPr>
        <w:t>目录</w:t>
      </w:r>
    </w:p>
    <w:p w14:paraId="0B39B4D0">
      <w:pPr>
        <w:pStyle w:val="17"/>
        <w:rPr>
          <w:color w:val="000000" w:themeColor="text1"/>
          <w14:textFill>
            <w14:solidFill>
              <w14:schemeClr w14:val="tx1"/>
            </w14:solidFill>
          </w14:textFill>
        </w:rPr>
      </w:pPr>
    </w:p>
    <w:p w14:paraId="716A56A3">
      <w:pPr>
        <w:pStyle w:val="26"/>
        <w:tabs>
          <w:tab w:val="right" w:leader="dot" w:pos="9070"/>
        </w:tabs>
        <w:rPr>
          <w:color w:val="000000" w:themeColor="text1"/>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TOC \o "1-3" \h \z \u </w:instrText>
      </w:r>
      <w:r>
        <w:rPr>
          <w:color w:val="000000" w:themeColor="text1"/>
          <w:sz w:val="24"/>
          <w:szCs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"_Toc19637" </w:instrText>
      </w:r>
      <w:r>
        <w:rPr>
          <w:color w:val="000000" w:themeColor="text1"/>
          <w14:textFill>
            <w14:solidFill>
              <w14:schemeClr w14:val="tx1"/>
            </w14:solidFill>
          </w14:textFill>
        </w:rPr>
        <w:fldChar w:fldCharType="separate"/>
      </w:r>
      <w:r>
        <w:rPr>
          <w:rFonts w:hint="eastAsia"/>
          <w:color w:val="000000" w:themeColor="text1"/>
          <w:szCs w:val="36"/>
          <w14:textFill>
            <w14:solidFill>
              <w14:schemeClr w14:val="tx1"/>
            </w14:solidFill>
          </w14:textFill>
        </w:rPr>
        <w:t xml:space="preserve">第一章 </w:t>
      </w:r>
      <w:r>
        <w:rPr>
          <w:color w:val="000000" w:themeColor="text1"/>
          <w:szCs w:val="36"/>
          <w14:textFill>
            <w14:solidFill>
              <w14:schemeClr w14:val="tx1"/>
            </w14:solidFill>
          </w14:textFill>
        </w:rPr>
        <w:t xml:space="preserve"> </w:t>
      </w:r>
      <w:r>
        <w:rPr>
          <w:rFonts w:hint="eastAsia" w:ascii="宋体" w:hAnsi="宋体"/>
          <w:color w:val="000000" w:themeColor="text1"/>
          <w14:textFill>
            <w14:solidFill>
              <w14:schemeClr w14:val="tx1"/>
            </w14:solidFill>
          </w14:textFill>
        </w:rPr>
        <w:t>遴选公告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_Toc19637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D279DF1">
      <w:pPr>
        <w:pStyle w:val="26"/>
        <w:tabs>
          <w:tab w:val="right" w:leader="dot" w:pos="9070"/>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"_Toc6214" </w:instrText>
      </w:r>
      <w:r>
        <w:rPr>
          <w:color w:val="000000" w:themeColor="text1"/>
          <w14:textFill>
            <w14:solidFill>
              <w14:schemeClr w14:val="tx1"/>
            </w14:solidFill>
          </w14:textFill>
        </w:rPr>
        <w:fldChar w:fldCharType="separate"/>
      </w:r>
      <w:r>
        <w:rPr>
          <w:rFonts w:hint="eastAsia"/>
          <w:color w:val="000000" w:themeColor="text1"/>
          <w:szCs w:val="36"/>
          <w14:textFill>
            <w14:solidFill>
              <w14:schemeClr w14:val="tx1"/>
            </w14:solidFill>
          </w14:textFill>
        </w:rPr>
        <w:t>第二章  响应须知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_Toc6214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972CCAB">
      <w:pPr>
        <w:pStyle w:val="26"/>
        <w:tabs>
          <w:tab w:val="right" w:leader="dot" w:pos="9070"/>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"_Toc22802" </w:instrText>
      </w:r>
      <w:r>
        <w:rPr>
          <w:color w:val="000000" w:themeColor="text1"/>
          <w14:textFill>
            <w14:solidFill>
              <w14:schemeClr w14:val="tx1"/>
            </w14:solidFill>
          </w14:textFill>
        </w:rPr>
        <w:fldChar w:fldCharType="separate"/>
      </w:r>
      <w:r>
        <w:rPr>
          <w:rFonts w:hint="eastAsia"/>
          <w:color w:val="000000" w:themeColor="text1"/>
          <w:szCs w:val="36"/>
          <w14:textFill>
            <w14:solidFill>
              <w14:schemeClr w14:val="tx1"/>
            </w14:solidFill>
          </w14:textFill>
        </w:rPr>
        <w:t>第三章  评审办法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_Toc22802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AAD4E3D">
      <w:pPr>
        <w:pStyle w:val="26"/>
        <w:tabs>
          <w:tab w:val="right" w:leader="dot" w:pos="9070"/>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"_Toc16967"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第四章  项目需求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_Toc16967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74A9135">
      <w:pPr>
        <w:pStyle w:val="26"/>
        <w:tabs>
          <w:tab w:val="right" w:leader="dot" w:pos="9070"/>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"_Toc410" </w:instrText>
      </w:r>
      <w:r>
        <w:rPr>
          <w:color w:val="000000" w:themeColor="text1"/>
          <w14:textFill>
            <w14:solidFill>
              <w14:schemeClr w14:val="tx1"/>
            </w14:solidFill>
          </w14:textFill>
        </w:rPr>
        <w:fldChar w:fldCharType="separate"/>
      </w:r>
      <w:r>
        <w:rPr>
          <w:rFonts w:hint="eastAsia"/>
          <w:color w:val="000000" w:themeColor="text1"/>
          <w:szCs w:val="36"/>
          <w14:textFill>
            <w14:solidFill>
              <w14:schemeClr w14:val="tx1"/>
            </w14:solidFill>
          </w14:textFill>
        </w:rPr>
        <w:t>第</w:t>
      </w:r>
      <w:r>
        <w:rPr>
          <w:rFonts w:hint="eastAsia"/>
          <w:color w:val="000000" w:themeColor="text1"/>
          <w:szCs w:val="36"/>
          <w:lang w:val="en-US" w:eastAsia="zh-CN"/>
          <w14:textFill>
            <w14:solidFill>
              <w14:schemeClr w14:val="tx1"/>
            </w14:solidFill>
          </w14:textFill>
        </w:rPr>
        <w:t>五</w:t>
      </w:r>
      <w:r>
        <w:rPr>
          <w:rFonts w:hint="eastAsia"/>
          <w:color w:val="000000" w:themeColor="text1"/>
          <w:szCs w:val="36"/>
          <w14:textFill>
            <w14:solidFill>
              <w14:schemeClr w14:val="tx1"/>
            </w14:solidFill>
          </w14:textFill>
        </w:rPr>
        <w:t>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7385247">
      <w:pPr>
        <w:rPr>
          <w:color w:val="000000" w:themeColor="text1"/>
          <w14:textFill>
            <w14:solidFill>
              <w14:schemeClr w14:val="tx1"/>
            </w14:solidFill>
          </w14:textFill>
        </w:rPr>
      </w:pPr>
      <w:r>
        <w:rPr>
          <w:bCs/>
          <w:color w:val="000000" w:themeColor="text1"/>
          <w:szCs w:val="24"/>
          <w:lang w:val="zh-CN"/>
          <w14:textFill>
            <w14:solidFill>
              <w14:schemeClr w14:val="tx1"/>
            </w14:solidFill>
          </w14:textFill>
        </w:rPr>
        <w:fldChar w:fldCharType="end"/>
      </w:r>
    </w:p>
    <w:p w14:paraId="20D35A6A">
      <w:pPr>
        <w:spacing w:line="360" w:lineRule="auto"/>
        <w:rPr>
          <w:rFonts w:ascii="宋体"/>
          <w:b/>
          <w:color w:val="000000" w:themeColor="text1"/>
          <w:sz w:val="52"/>
          <w14:textFill>
            <w14:solidFill>
              <w14:schemeClr w14:val="tx1"/>
            </w14:solidFill>
          </w14:textFill>
        </w:rPr>
      </w:pPr>
    </w:p>
    <w:p w14:paraId="1940E7B2">
      <w:pPr>
        <w:spacing w:line="360" w:lineRule="auto"/>
        <w:rPr>
          <w:rFonts w:ascii="宋体"/>
          <w:b/>
          <w:color w:val="000000" w:themeColor="text1"/>
          <w:sz w:val="52"/>
          <w14:textFill>
            <w14:solidFill>
              <w14:schemeClr w14:val="tx1"/>
            </w14:solidFill>
          </w14:textFill>
        </w:rPr>
      </w:pPr>
    </w:p>
    <w:p w14:paraId="22D28DA7">
      <w:pPr>
        <w:spacing w:line="360" w:lineRule="auto"/>
        <w:rPr>
          <w:rFonts w:ascii="宋体"/>
          <w:b/>
          <w:color w:val="000000" w:themeColor="text1"/>
          <w:sz w:val="52"/>
          <w14:textFill>
            <w14:solidFill>
              <w14:schemeClr w14:val="tx1"/>
            </w14:solidFill>
          </w14:textFill>
        </w:rPr>
      </w:pPr>
    </w:p>
    <w:p w14:paraId="4852E8A5">
      <w:pPr>
        <w:spacing w:line="360" w:lineRule="auto"/>
        <w:rPr>
          <w:rFonts w:ascii="宋体"/>
          <w:b/>
          <w:color w:val="000000" w:themeColor="text1"/>
          <w:sz w:val="52"/>
          <w14:textFill>
            <w14:solidFill>
              <w14:schemeClr w14:val="tx1"/>
            </w14:solidFill>
          </w14:textFill>
        </w:rPr>
      </w:pPr>
    </w:p>
    <w:p w14:paraId="4D637662">
      <w:pPr>
        <w:spacing w:line="360" w:lineRule="auto"/>
        <w:jc w:val="center"/>
        <w:rPr>
          <w:rFonts w:ascii="宋体" w:hAnsi="宋体"/>
          <w:b/>
          <w:color w:val="000000" w:themeColor="text1"/>
          <w:sz w:val="36"/>
          <w:szCs w:val="36"/>
          <w14:textFill>
            <w14:solidFill>
              <w14:schemeClr w14:val="tx1"/>
            </w14:solidFill>
          </w14:textFill>
        </w:rPr>
        <w:sectPr>
          <w:headerReference r:id="rId3" w:type="default"/>
          <w:footerReference r:id="rId4" w:type="default"/>
          <w:pgSz w:w="11906" w:h="16838"/>
          <w:pgMar w:top="1134" w:right="1417" w:bottom="1134" w:left="1417" w:header="567" w:footer="517" w:gutter="0"/>
          <w:pgBorders>
            <w:top w:val="none" w:sz="0" w:space="0"/>
            <w:left w:val="none" w:sz="0" w:space="0"/>
            <w:bottom w:val="none" w:sz="0" w:space="0"/>
            <w:right w:val="none" w:sz="0" w:space="0"/>
          </w:pgBorders>
          <w:pgNumType w:fmt="decimal" w:start="1"/>
          <w:cols w:space="720" w:num="1"/>
          <w:docGrid w:linePitch="312" w:charSpace="0"/>
        </w:sectPr>
      </w:pPr>
    </w:p>
    <w:p w14:paraId="1355D647">
      <w:pPr>
        <w:pStyle w:val="3"/>
        <w:spacing w:before="0" w:after="0" w:line="360" w:lineRule="auto"/>
        <w:jc w:val="center"/>
        <w:rPr>
          <w:color w:val="000000" w:themeColor="text1"/>
          <w:sz w:val="36"/>
          <w:szCs w:val="36"/>
          <w14:textFill>
            <w14:solidFill>
              <w14:schemeClr w14:val="tx1"/>
            </w14:solidFill>
          </w14:textFill>
        </w:rPr>
      </w:pPr>
      <w:bookmarkStart w:id="0" w:name="_Toc132309520"/>
      <w:bookmarkStart w:id="1" w:name="_Toc19637"/>
      <w:r>
        <w:rPr>
          <w:rFonts w:hint="eastAsia"/>
          <w:color w:val="000000" w:themeColor="text1"/>
          <w:sz w:val="36"/>
          <w:szCs w:val="36"/>
          <w14:textFill>
            <w14:solidFill>
              <w14:schemeClr w14:val="tx1"/>
            </w14:solidFill>
          </w14:textFill>
        </w:rPr>
        <w:t xml:space="preserve">第一章 </w:t>
      </w:r>
      <w:r>
        <w:rPr>
          <w:color w:val="000000" w:themeColor="text1"/>
          <w:sz w:val="36"/>
          <w:szCs w:val="36"/>
          <w14:textFill>
            <w14:solidFill>
              <w14:schemeClr w14:val="tx1"/>
            </w14:solidFill>
          </w14:textFill>
        </w:rPr>
        <w:t xml:space="preserve"> </w:t>
      </w:r>
      <w:r>
        <w:rPr>
          <w:rFonts w:hint="eastAsia" w:ascii="宋体" w:hAnsi="宋体"/>
          <w:color w:val="000000" w:themeColor="text1"/>
          <w:sz w:val="36"/>
          <w14:textFill>
            <w14:solidFill>
              <w14:schemeClr w14:val="tx1"/>
            </w14:solidFill>
          </w14:textFill>
        </w:rPr>
        <w:t>遴选公告</w:t>
      </w:r>
      <w:bookmarkEnd w:id="0"/>
      <w:bookmarkEnd w:id="1"/>
    </w:p>
    <w:p w14:paraId="70180756">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bookmarkStart w:id="2" w:name="EB9076963b694f4defa1e0710aaf4b1bae"/>
      <w:bookmarkStart w:id="3" w:name="OLE_LINK2"/>
      <w:bookmarkStart w:id="4" w:name="OLE_LINK1"/>
      <w:bookmarkStart w:id="5" w:name="OLE_LINK3"/>
      <w:bookmarkStart w:id="6" w:name="OLE_LINK4"/>
      <w:r>
        <w:rPr>
          <w:rFonts w:hint="eastAsia" w:ascii="宋体" w:hAnsi="宋体" w:eastAsia="宋体" w:cs="宋体"/>
          <w:sz w:val="21"/>
          <w:szCs w:val="21"/>
          <w:lang w:eastAsia="zh-CN"/>
        </w:rPr>
        <w:t>扬州市第三人民</w:t>
      </w:r>
      <w:r>
        <w:rPr>
          <w:rFonts w:hint="eastAsia" w:ascii="宋体" w:hAnsi="宋体" w:eastAsia="宋体" w:cs="宋体"/>
          <w:color w:val="000000" w:themeColor="text1"/>
          <w:sz w:val="21"/>
          <w:szCs w:val="21"/>
          <w:lang w:eastAsia="zh-CN"/>
          <w14:textFill>
            <w14:solidFill>
              <w14:schemeClr w14:val="tx1"/>
            </w14:solidFill>
          </w14:textFill>
        </w:rPr>
        <w:t>医院公务用车维修和保养服务遴选项目</w:t>
      </w:r>
      <w:r>
        <w:rPr>
          <w:rFonts w:hint="eastAsia" w:ascii="宋体" w:hAnsi="宋体" w:eastAsia="宋体" w:cs="宋体"/>
          <w:color w:val="000000" w:themeColor="text1"/>
          <w:sz w:val="21"/>
          <w:szCs w:val="21"/>
          <w14:textFill>
            <w14:solidFill>
              <w14:schemeClr w14:val="tx1"/>
            </w14:solidFill>
          </w14:textFill>
        </w:rPr>
        <w:t>，欢迎符合相关条件的供应商参加</w:t>
      </w:r>
      <w:r>
        <w:rPr>
          <w:rFonts w:hint="eastAsia" w:ascii="宋体" w:hAnsi="宋体" w:eastAsia="宋体" w:cs="宋体"/>
          <w:color w:val="000000" w:themeColor="text1"/>
          <w:sz w:val="21"/>
          <w:szCs w:val="21"/>
          <w:lang w:val="en-US" w:eastAsia="zh-CN"/>
          <w14:textFill>
            <w14:solidFill>
              <w14:schemeClr w14:val="tx1"/>
            </w14:solidFill>
          </w14:textFill>
        </w:rPr>
        <w:t>遴选</w:t>
      </w:r>
      <w:r>
        <w:rPr>
          <w:rFonts w:hint="eastAsia" w:ascii="宋体" w:hAnsi="宋体" w:eastAsia="宋体" w:cs="宋体"/>
          <w:color w:val="000000" w:themeColor="text1"/>
          <w:sz w:val="21"/>
          <w:szCs w:val="21"/>
          <w14:textFill>
            <w14:solidFill>
              <w14:schemeClr w14:val="tx1"/>
            </w14:solidFill>
          </w14:textFill>
        </w:rPr>
        <w:t>。</w:t>
      </w:r>
    </w:p>
    <w:p w14:paraId="4039AB83">
      <w:pPr>
        <w:pStyle w:val="21"/>
        <w:keepNext w:val="0"/>
        <w:keepLines w:val="0"/>
        <w:pageBreakBefore w:val="0"/>
        <w:widowControl w:val="0"/>
        <w:kinsoku/>
        <w:wordWrap/>
        <w:overflowPunct/>
        <w:topLinePunct w:val="0"/>
        <w:bidi w:val="0"/>
        <w:snapToGrid/>
        <w:spacing w:line="360" w:lineRule="auto"/>
        <w:ind w:firstLine="422" w:firstLineChars="200"/>
        <w:jc w:val="both"/>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一、项目基本信息</w:t>
      </w:r>
    </w:p>
    <w:p w14:paraId="01B8254E">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1、项目名称：扬州市第三人民医院公务用车维修和保养服务遴选项目</w:t>
      </w:r>
    </w:p>
    <w:p w14:paraId="095D8635">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2、项目编号：YZSY-ZBCGZX-FW-2026-008</w:t>
      </w:r>
      <w:bookmarkStart w:id="34" w:name="_GoBack"/>
      <w:bookmarkEnd w:id="34"/>
    </w:p>
    <w:p w14:paraId="158BCECD">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3、采购内容</w:t>
      </w:r>
      <w:r>
        <w:rPr>
          <w:rFonts w:hint="eastAsia" w:ascii="宋体" w:hAnsi="宋体" w:eastAsia="宋体" w:cs="宋体"/>
          <w:color w:val="000000" w:themeColor="text1"/>
          <w:sz w:val="21"/>
          <w:szCs w:val="21"/>
          <w:lang w:val="en-US" w:eastAsia="zh-CN"/>
          <w14:textFill>
            <w14:solidFill>
              <w14:schemeClr w14:val="tx1"/>
            </w14:solidFill>
          </w14:textFill>
        </w:rPr>
        <w:t>和需求</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采购公务用车</w:t>
      </w:r>
      <w:r>
        <w:rPr>
          <w:rFonts w:hint="eastAsia" w:ascii="宋体" w:hAnsi="宋体" w:eastAsia="宋体" w:cs="宋体"/>
          <w:color w:val="000000" w:themeColor="text1"/>
          <w:sz w:val="21"/>
          <w:szCs w:val="21"/>
          <w14:textFill>
            <w14:solidFill>
              <w14:schemeClr w14:val="tx1"/>
            </w14:solidFill>
          </w14:textFill>
        </w:rPr>
        <w:t>维修和保养服务</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详见项目需求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6D98934">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服务期限：</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合同1年1签。</w:t>
      </w:r>
    </w:p>
    <w:p w14:paraId="2942FCF0">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预算金额：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1年2.5万元，2年5</w:t>
      </w:r>
      <w:r>
        <w:rPr>
          <w:rFonts w:hint="eastAsia" w:ascii="宋体" w:hAnsi="宋体" w:eastAsia="宋体" w:cs="宋体"/>
          <w:color w:val="000000" w:themeColor="text1"/>
          <w:sz w:val="21"/>
          <w:szCs w:val="21"/>
          <w:highlight w:val="none"/>
          <w14:textFill>
            <w14:solidFill>
              <w14:schemeClr w14:val="tx1"/>
            </w14:solidFill>
          </w14:textFill>
        </w:rPr>
        <w:t>万元</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07E65F3">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6、最高限价：</w:t>
      </w:r>
      <w:r>
        <w:rPr>
          <w:rFonts w:hint="eastAsia" w:ascii="宋体" w:hAnsi="宋体" w:eastAsia="宋体" w:cs="宋体"/>
          <w:color w:val="000000" w:themeColor="text1"/>
          <w:sz w:val="21"/>
          <w:szCs w:val="21"/>
          <w:highlight w:val="none"/>
          <w14:textFill>
            <w14:solidFill>
              <w14:schemeClr w14:val="tx1"/>
            </w14:solidFill>
          </w14:textFill>
        </w:rPr>
        <w:t>工时单价</w:t>
      </w:r>
      <w:r>
        <w:rPr>
          <w:rFonts w:hint="eastAsia" w:ascii="宋体" w:hAnsi="宋体" w:eastAsia="宋体" w:cs="宋体"/>
          <w:color w:val="000000" w:themeColor="text1"/>
          <w:sz w:val="21"/>
          <w:szCs w:val="21"/>
          <w:highlight w:val="none"/>
          <w:lang w:val="en-US" w:eastAsia="zh-CN"/>
          <w14:textFill>
            <w14:solidFill>
              <w14:schemeClr w14:val="tx1"/>
            </w14:solidFill>
          </w14:textFill>
        </w:rPr>
        <w:t>和</w:t>
      </w:r>
      <w:r>
        <w:rPr>
          <w:rFonts w:hint="eastAsia" w:ascii="宋体" w:hAnsi="宋体" w:eastAsia="宋体" w:cs="宋体"/>
          <w:color w:val="000000" w:themeColor="text1"/>
          <w:sz w:val="21"/>
          <w:szCs w:val="21"/>
          <w:highlight w:val="none"/>
          <w14:textFill>
            <w14:solidFill>
              <w14:schemeClr w14:val="tx1"/>
            </w14:solidFill>
          </w14:textFill>
        </w:rPr>
        <w:t>材料进销差价率</w:t>
      </w:r>
      <w:r>
        <w:rPr>
          <w:rFonts w:hint="eastAsia" w:ascii="宋体" w:hAnsi="宋体" w:cs="宋体"/>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报价不得高于各</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在2025-2026</w:t>
      </w:r>
      <w:r>
        <w:rPr>
          <w:rFonts w:hint="eastAsia" w:ascii="宋体" w:hAnsi="宋体" w:eastAsia="宋体" w:cs="宋体"/>
          <w:color w:val="000000" w:themeColor="text1"/>
          <w:sz w:val="21"/>
          <w:szCs w:val="21"/>
          <w:highlight w:val="none"/>
          <w14:textFill>
            <w14:solidFill>
              <w14:schemeClr w14:val="tx1"/>
            </w14:solidFill>
          </w14:textFill>
        </w:rPr>
        <w:t>年度扬州市本级党政机关、事业单位及团体组织公务用车维修和保养服务采购项目入围</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w:t>
      </w:r>
    </w:p>
    <w:p w14:paraId="3953F7A7">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评</w:t>
      </w:r>
      <w:r>
        <w:rPr>
          <w:rFonts w:hint="eastAsia" w:ascii="宋体" w:hAnsi="宋体" w:cs="宋体"/>
          <w:color w:val="000000" w:themeColor="text1"/>
          <w:sz w:val="21"/>
          <w:szCs w:val="21"/>
          <w:highlight w:val="none"/>
          <w:lang w:val="en-US" w:eastAsia="zh-CN"/>
          <w14:textFill>
            <w14:solidFill>
              <w14:schemeClr w14:val="tx1"/>
            </w14:solidFill>
          </w14:textFill>
        </w:rPr>
        <w:t>审</w:t>
      </w:r>
      <w:r>
        <w:rPr>
          <w:rFonts w:hint="eastAsia" w:ascii="宋体" w:hAnsi="宋体" w:eastAsia="宋体" w:cs="宋体"/>
          <w:color w:val="000000" w:themeColor="text1"/>
          <w:sz w:val="21"/>
          <w:szCs w:val="21"/>
          <w:highlight w:val="none"/>
          <w:lang w:val="en-US" w:eastAsia="zh-CN"/>
          <w14:textFill>
            <w14:solidFill>
              <w14:schemeClr w14:val="tx1"/>
            </w14:solidFill>
          </w14:textFill>
        </w:rPr>
        <w:t>办法：</w:t>
      </w:r>
      <w:r>
        <w:rPr>
          <w:rFonts w:hint="eastAsia" w:ascii="宋体" w:hAnsi="宋体" w:eastAsia="宋体" w:cs="宋体"/>
          <w:color w:val="000000" w:themeColor="text1"/>
          <w:sz w:val="21"/>
          <w:szCs w:val="21"/>
          <w:highlight w:val="none"/>
          <w14:textFill>
            <w14:solidFill>
              <w14:schemeClr w14:val="tx1"/>
            </w14:solidFill>
          </w14:textFill>
        </w:rPr>
        <w:t>详见遴选采购文件第三章。</w:t>
      </w:r>
    </w:p>
    <w:bookmarkEnd w:id="2"/>
    <w:p w14:paraId="73C6C19C">
      <w:pPr>
        <w:pStyle w:val="21"/>
        <w:keepNext w:val="0"/>
        <w:keepLines w:val="0"/>
        <w:pageBreakBefore w:val="0"/>
        <w:widowControl w:val="0"/>
        <w:kinsoku/>
        <w:wordWrap/>
        <w:overflowPunct/>
        <w:topLinePunct w:val="0"/>
        <w:bidi w:val="0"/>
        <w:snapToGrid/>
        <w:spacing w:line="360" w:lineRule="auto"/>
        <w:ind w:firstLine="422" w:firstLineChars="200"/>
        <w:jc w:val="both"/>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二、合格供应商资格要求</w:t>
      </w:r>
    </w:p>
    <w:p w14:paraId="646F6F40">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（一）提供以下证明材料：</w:t>
      </w:r>
    </w:p>
    <w:p w14:paraId="2C4C4D6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i/>
          <w:iCs/>
          <w:color w:val="000000" w:themeColor="text1"/>
          <w:sz w:val="21"/>
          <w:szCs w:val="21"/>
          <w:u w:val="single"/>
          <w14:textFill>
            <w14:solidFill>
              <w14:schemeClr w14:val="tx1"/>
            </w14:solidFill>
          </w14:textFill>
        </w:rPr>
      </w:pPr>
      <w:r>
        <w:rPr>
          <w:rFonts w:hint="eastAsia" w:ascii="宋体" w:hAnsi="宋体" w:eastAsia="宋体" w:cs="宋体"/>
          <w:i/>
          <w:iCs/>
          <w:color w:val="000000" w:themeColor="text1"/>
          <w:kern w:val="0"/>
          <w:sz w:val="21"/>
          <w:szCs w:val="21"/>
          <w:u w:val="single"/>
          <w14:textFill>
            <w14:solidFill>
              <w14:schemeClr w14:val="tx1"/>
            </w14:solidFill>
          </w14:textFill>
        </w:rPr>
        <w:t>1、</w:t>
      </w:r>
      <w:r>
        <w:rPr>
          <w:rFonts w:hint="eastAsia" w:ascii="宋体" w:hAnsi="宋体" w:eastAsia="宋体" w:cs="宋体"/>
          <w:i/>
          <w:iCs/>
          <w:color w:val="000000" w:themeColor="text1"/>
          <w:sz w:val="21"/>
          <w:szCs w:val="21"/>
          <w:u w:val="single"/>
          <w14:textFill>
            <w14:solidFill>
              <w14:schemeClr w14:val="tx1"/>
            </w14:solidFill>
          </w14:textFill>
        </w:rPr>
        <w:t>法定代表人或其授权代理人签署的响应函。</w:t>
      </w:r>
    </w:p>
    <w:p w14:paraId="01AD216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i/>
          <w:iCs/>
          <w:color w:val="000000" w:themeColor="text1"/>
          <w:sz w:val="21"/>
          <w:szCs w:val="21"/>
          <w:u w:val="single"/>
          <w14:textFill>
            <w14:solidFill>
              <w14:schemeClr w14:val="tx1"/>
            </w14:solidFill>
          </w14:textFill>
        </w:rPr>
      </w:pPr>
      <w:r>
        <w:rPr>
          <w:rFonts w:hint="eastAsia" w:ascii="宋体" w:hAnsi="宋体" w:eastAsia="宋体" w:cs="宋体"/>
          <w:i/>
          <w:iCs/>
          <w:color w:val="000000" w:themeColor="text1"/>
          <w:sz w:val="21"/>
          <w:szCs w:val="21"/>
          <w:u w:val="single"/>
          <w14:textFill>
            <w14:solidFill>
              <w14:schemeClr w14:val="tx1"/>
            </w14:solidFill>
          </w14:textFill>
        </w:rPr>
        <w:t>2、法人代表证明或法定代表人授权委托书原件及法人代表和授权委托人身份证复印件。</w:t>
      </w:r>
    </w:p>
    <w:p w14:paraId="425555E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i/>
          <w:iCs/>
          <w:color w:val="000000" w:themeColor="text1"/>
          <w:kern w:val="0"/>
          <w:sz w:val="21"/>
          <w:szCs w:val="21"/>
          <w:u w:val="single"/>
          <w14:textFill>
            <w14:solidFill>
              <w14:schemeClr w14:val="tx1"/>
            </w14:solidFill>
          </w14:textFill>
        </w:rPr>
      </w:pPr>
      <w:r>
        <w:rPr>
          <w:rFonts w:hint="eastAsia" w:ascii="宋体" w:hAnsi="宋体" w:eastAsia="宋体" w:cs="宋体"/>
          <w:i/>
          <w:iCs/>
          <w:color w:val="000000" w:themeColor="text1"/>
          <w:sz w:val="21"/>
          <w:szCs w:val="21"/>
          <w:u w:val="single"/>
          <w14:textFill>
            <w14:solidFill>
              <w14:schemeClr w14:val="tx1"/>
            </w14:solidFill>
          </w14:textFill>
        </w:rPr>
        <w:t>3、</w:t>
      </w:r>
      <w:r>
        <w:rPr>
          <w:rFonts w:hint="eastAsia" w:ascii="宋体" w:hAnsi="宋体" w:eastAsia="宋体" w:cs="宋体"/>
          <w:i/>
          <w:iCs/>
          <w:color w:val="000000" w:themeColor="text1"/>
          <w:kern w:val="0"/>
          <w:sz w:val="21"/>
          <w:szCs w:val="21"/>
          <w:u w:val="single"/>
          <w14:textFill>
            <w14:solidFill>
              <w14:schemeClr w14:val="tx1"/>
            </w14:solidFill>
          </w14:textFill>
        </w:rPr>
        <w:t>法人或者其他组织营业执照副本。</w:t>
      </w:r>
    </w:p>
    <w:p w14:paraId="5FCBB7F4">
      <w:pPr>
        <w:keepNext w:val="0"/>
        <w:keepLines w:val="0"/>
        <w:pageBreakBefore w:val="0"/>
        <w:widowControl w:val="0"/>
        <w:kinsoku/>
        <w:wordWrap/>
        <w:overflowPunct/>
        <w:topLinePunct w:val="0"/>
        <w:bidi w:val="0"/>
        <w:snapToGrid/>
        <w:spacing w:line="360" w:lineRule="auto"/>
        <w:ind w:firstLine="420" w:firstLineChars="200"/>
        <w:contextualSpacing/>
        <w:textAlignment w:val="auto"/>
        <w:rPr>
          <w:rFonts w:hint="eastAsia" w:ascii="宋体" w:hAnsi="宋体" w:eastAsia="宋体" w:cs="宋体"/>
          <w:i/>
          <w:iCs/>
          <w:color w:val="000000" w:themeColor="text1"/>
          <w:sz w:val="21"/>
          <w:szCs w:val="21"/>
          <w:u w:val="single"/>
          <w14:textFill>
            <w14:solidFill>
              <w14:schemeClr w14:val="tx1"/>
            </w14:solidFill>
          </w14:textFill>
        </w:rPr>
      </w:pPr>
      <w:r>
        <w:rPr>
          <w:rFonts w:hint="eastAsia" w:ascii="宋体" w:hAnsi="宋体" w:eastAsia="宋体" w:cs="宋体"/>
          <w:i/>
          <w:iCs/>
          <w:color w:val="000000" w:themeColor="text1"/>
          <w:sz w:val="21"/>
          <w:szCs w:val="21"/>
          <w:u w:val="single"/>
          <w14:textFill>
            <w14:solidFill>
              <w14:schemeClr w14:val="tx1"/>
            </w14:solidFill>
          </w14:textFill>
        </w:rPr>
        <w:t>4、上一年度的财务状况报表（成立不满一年的不需提供）。</w:t>
      </w:r>
    </w:p>
    <w:p w14:paraId="7C843E52">
      <w:pPr>
        <w:keepNext w:val="0"/>
        <w:keepLines w:val="0"/>
        <w:pageBreakBefore w:val="0"/>
        <w:widowControl w:val="0"/>
        <w:kinsoku/>
        <w:wordWrap/>
        <w:overflowPunct/>
        <w:topLinePunct w:val="0"/>
        <w:bidi w:val="0"/>
        <w:snapToGrid/>
        <w:spacing w:line="360" w:lineRule="auto"/>
        <w:ind w:firstLine="420" w:firstLineChars="200"/>
        <w:contextualSpacing/>
        <w:textAlignment w:val="auto"/>
        <w:rPr>
          <w:rFonts w:hint="eastAsia" w:ascii="宋体" w:hAnsi="宋体" w:eastAsia="宋体" w:cs="宋体"/>
          <w:i/>
          <w:iCs/>
          <w:color w:val="000000" w:themeColor="text1"/>
          <w:sz w:val="21"/>
          <w:szCs w:val="21"/>
          <w:u w:val="single"/>
          <w14:textFill>
            <w14:solidFill>
              <w14:schemeClr w14:val="tx1"/>
            </w14:solidFill>
          </w14:textFill>
        </w:rPr>
      </w:pPr>
      <w:r>
        <w:rPr>
          <w:rFonts w:hint="eastAsia" w:ascii="宋体" w:hAnsi="宋体" w:eastAsia="宋体" w:cs="宋体"/>
          <w:i/>
          <w:iCs/>
          <w:color w:val="000000" w:themeColor="text1"/>
          <w:sz w:val="21"/>
          <w:szCs w:val="21"/>
          <w:u w:val="single"/>
          <w14:textFill>
            <w14:solidFill>
              <w14:schemeClr w14:val="tx1"/>
            </w14:solidFill>
          </w14:textFill>
        </w:rPr>
        <w:t>5、近</w:t>
      </w:r>
      <w:r>
        <w:rPr>
          <w:rFonts w:hint="eastAsia" w:ascii="宋体" w:hAnsi="宋体" w:eastAsia="宋体" w:cs="宋体"/>
          <w:i/>
          <w:iCs/>
          <w:color w:val="000000" w:themeColor="text1"/>
          <w:sz w:val="21"/>
          <w:szCs w:val="21"/>
          <w:u w:val="single"/>
          <w:lang w:val="en-US" w:eastAsia="zh-CN"/>
          <w14:textFill>
            <w14:solidFill>
              <w14:schemeClr w14:val="tx1"/>
            </w14:solidFill>
          </w14:textFill>
        </w:rPr>
        <w:t>六</w:t>
      </w:r>
      <w:r>
        <w:rPr>
          <w:rFonts w:hint="eastAsia" w:ascii="宋体" w:hAnsi="宋体" w:eastAsia="宋体" w:cs="宋体"/>
          <w:i/>
          <w:iCs/>
          <w:color w:val="000000" w:themeColor="text1"/>
          <w:sz w:val="21"/>
          <w:szCs w:val="21"/>
          <w:u w:val="single"/>
          <w14:textFill>
            <w14:solidFill>
              <w14:schemeClr w14:val="tx1"/>
            </w14:solidFill>
          </w14:textFill>
        </w:rPr>
        <w:t>个月内任意一月依法缴纳税收和社会保障资金的相关材料（指</w:t>
      </w:r>
      <w:r>
        <w:rPr>
          <w:rFonts w:hint="eastAsia" w:ascii="宋体" w:hAnsi="宋体" w:eastAsia="宋体" w:cs="宋体"/>
          <w:i/>
          <w:iCs/>
          <w:color w:val="000000" w:themeColor="text1"/>
          <w:sz w:val="21"/>
          <w:szCs w:val="21"/>
          <w:u w:val="single"/>
          <w:lang w:eastAsia="zh-CN"/>
          <w14:textFill>
            <w14:solidFill>
              <w14:schemeClr w14:val="tx1"/>
            </w14:solidFill>
          </w14:textFill>
        </w:rPr>
        <w:t>响应</w:t>
      </w:r>
      <w:r>
        <w:rPr>
          <w:rFonts w:hint="eastAsia" w:ascii="宋体" w:hAnsi="宋体" w:eastAsia="宋体" w:cs="宋体"/>
          <w:i/>
          <w:iCs/>
          <w:color w:val="000000" w:themeColor="text1"/>
          <w:sz w:val="21"/>
          <w:szCs w:val="21"/>
          <w:u w:val="single"/>
          <w14:textFill>
            <w14:solidFill>
              <w14:schemeClr w14:val="tx1"/>
            </w14:solidFill>
          </w14:textFill>
        </w:rPr>
        <w:t>公司依法缴纳税收和社会保障资金的凭据，供应商依法享受缓缴、免缴税收、社会保障资金的提供证明材料）。</w:t>
      </w:r>
    </w:p>
    <w:p w14:paraId="4624DE0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i/>
          <w:iCs/>
          <w:color w:val="000000" w:themeColor="text1"/>
          <w:kern w:val="0"/>
          <w:sz w:val="21"/>
          <w:szCs w:val="21"/>
          <w:u w:val="single"/>
          <w14:textFill>
            <w14:solidFill>
              <w14:schemeClr w14:val="tx1"/>
            </w14:solidFill>
          </w14:textFill>
        </w:rPr>
      </w:pPr>
      <w:r>
        <w:rPr>
          <w:rFonts w:hint="eastAsia" w:ascii="宋体" w:hAnsi="宋体" w:eastAsia="宋体" w:cs="宋体"/>
          <w:i/>
          <w:iCs/>
          <w:color w:val="000000" w:themeColor="text1"/>
          <w:kern w:val="0"/>
          <w:sz w:val="21"/>
          <w:szCs w:val="21"/>
          <w:u w:val="single"/>
          <w14:textFill>
            <w14:solidFill>
              <w14:schemeClr w14:val="tx1"/>
            </w14:solidFill>
          </w14:textFill>
        </w:rPr>
        <w:t>6、参加政府采购活动前3年内在经营活动中没有重大违法记录的书面声明。</w:t>
      </w:r>
    </w:p>
    <w:p w14:paraId="07ADB3EC">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（二）未被列入失信被执行人、重大税收违法案件当事人名单、政府采购严重违法失信行为记录名单（以本公告“三、响应人信用信息”查询结果为准）。</w:t>
      </w:r>
    </w:p>
    <w:p w14:paraId="404B2ACD">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（三）本项目不接受联合体响应。</w:t>
      </w:r>
    </w:p>
    <w:p w14:paraId="1F7F781F">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单位负责人为同一人或存在</w:t>
      </w:r>
      <w:r>
        <w:rPr>
          <w:rFonts w:hint="eastAsia" w:ascii="宋体" w:hAnsi="宋体" w:eastAsia="宋体" w:cs="宋体"/>
          <w:color w:val="000000" w:themeColor="text1"/>
          <w:kern w:val="0"/>
          <w:sz w:val="21"/>
          <w:szCs w:val="21"/>
          <w:lang w:val="en-US" w:eastAsia="zh-CN"/>
          <w14:textFill>
            <w14:solidFill>
              <w14:schemeClr w14:val="tx1"/>
            </w14:solidFill>
          </w14:textFill>
        </w:rPr>
        <w:t>直接</w:t>
      </w:r>
      <w:r>
        <w:rPr>
          <w:rFonts w:hint="eastAsia" w:ascii="宋体" w:hAnsi="宋体" w:eastAsia="宋体" w:cs="宋体"/>
          <w:color w:val="000000" w:themeColor="text1"/>
          <w:kern w:val="0"/>
          <w:sz w:val="21"/>
          <w:szCs w:val="21"/>
          <w14:textFill>
            <w14:solidFill>
              <w14:schemeClr w14:val="tx1"/>
            </w14:solidFill>
          </w14:textFill>
        </w:rPr>
        <w:t>控股、管理关系的不同供应商，不得参加本项目同一合同项下的</w:t>
      </w:r>
      <w:r>
        <w:rPr>
          <w:rFonts w:hint="eastAsia" w:ascii="宋体" w:hAnsi="宋体" w:eastAsia="宋体" w:cs="宋体"/>
          <w:color w:val="000000" w:themeColor="text1"/>
          <w:kern w:val="0"/>
          <w:sz w:val="21"/>
          <w:szCs w:val="21"/>
          <w:lang w:eastAsia="zh-CN"/>
          <w14:textFill>
            <w14:solidFill>
              <w14:schemeClr w14:val="tx1"/>
            </w14:solidFill>
          </w14:textFill>
        </w:rPr>
        <w:t>采购</w:t>
      </w:r>
      <w:r>
        <w:rPr>
          <w:rFonts w:hint="eastAsia" w:ascii="宋体" w:hAnsi="宋体" w:eastAsia="宋体" w:cs="宋体"/>
          <w:color w:val="000000" w:themeColor="text1"/>
          <w:kern w:val="0"/>
          <w:sz w:val="21"/>
          <w:szCs w:val="21"/>
          <w14:textFill>
            <w14:solidFill>
              <w14:schemeClr w14:val="tx1"/>
            </w14:solidFill>
          </w14:textFill>
        </w:rPr>
        <w:t>活动</w:t>
      </w:r>
      <w:r>
        <w:rPr>
          <w:rFonts w:hint="eastAsia" w:ascii="宋体" w:hAnsi="宋体" w:eastAsia="宋体" w:cs="宋体"/>
          <w:color w:val="000000" w:themeColor="text1"/>
          <w:kern w:val="0"/>
          <w:sz w:val="21"/>
          <w:szCs w:val="21"/>
          <w:lang w:eastAsia="zh-CN"/>
          <w14:textFill>
            <w14:solidFill>
              <w14:schemeClr w14:val="tx1"/>
            </w14:solidFill>
          </w14:textFill>
        </w:rPr>
        <w:t>，违者全部响应无效。</w:t>
      </w:r>
    </w:p>
    <w:p w14:paraId="723238BE">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四</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本项目的特定资格要求：</w:t>
      </w:r>
      <w:r>
        <w:rPr>
          <w:rFonts w:hint="eastAsia" w:ascii="宋体" w:hAnsi="宋体" w:eastAsia="宋体" w:cs="宋体"/>
          <w:i/>
          <w:iCs/>
          <w:color w:val="000000" w:themeColor="text1"/>
          <w:kern w:val="0"/>
          <w:sz w:val="21"/>
          <w:szCs w:val="21"/>
          <w:u w:val="single"/>
          <w14:textFill>
            <w14:solidFill>
              <w14:schemeClr w14:val="tx1"/>
            </w14:solidFill>
          </w14:textFill>
        </w:rPr>
        <w:t>2025-2026 年度扬州市本级党政机关、事业单位及团体组织公务用车维修和保养服务入围供应商</w:t>
      </w:r>
      <w:r>
        <w:rPr>
          <w:rFonts w:hint="eastAsia" w:ascii="宋体" w:hAnsi="宋体" w:eastAsia="宋体" w:cs="宋体"/>
          <w:i/>
          <w:iCs/>
          <w:color w:val="000000" w:themeColor="text1"/>
          <w:kern w:val="0"/>
          <w:sz w:val="21"/>
          <w:szCs w:val="21"/>
          <w:u w:val="single"/>
          <w:lang w:val="en-US" w:eastAsia="zh-CN"/>
          <w14:textFill>
            <w14:solidFill>
              <w14:schemeClr w14:val="tx1"/>
            </w14:solidFill>
          </w14:textFill>
        </w:rPr>
        <w:t>（提供网页截图加盖公章）</w:t>
      </w:r>
    </w:p>
    <w:bookmarkEnd w:id="3"/>
    <w:bookmarkEnd w:id="4"/>
    <w:p w14:paraId="632E6344">
      <w:pPr>
        <w:keepNext w:val="0"/>
        <w:keepLines w:val="0"/>
        <w:pageBreakBefore w:val="0"/>
        <w:widowControl w:val="0"/>
        <w:kinsoku/>
        <w:wordWrap/>
        <w:overflowPunct/>
        <w:topLinePunct w:val="0"/>
        <w:bidi w:val="0"/>
        <w:snapToGrid/>
        <w:spacing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四、报名及采购文件获取信息</w:t>
      </w:r>
    </w:p>
    <w:p w14:paraId="2CD122DF">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1、报名时间：2026年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日起至</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lang w:val="en-US" w:eastAsia="zh-CN"/>
          <w14:textFill>
            <w14:solidFill>
              <w14:schemeClr w14:val="tx1"/>
            </w14:solidFill>
          </w14:textFill>
        </w:rPr>
        <w:t>12</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val="en-US" w:eastAsia="zh-CN"/>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t>:00止，每天8:15-11:45，14:00-17:00（节假日除外）。</w:t>
      </w:r>
    </w:p>
    <w:p w14:paraId="592B9712">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2、报名方式：现场报名或网络报名，供应商如确定参加</w:t>
      </w:r>
      <w:r>
        <w:rPr>
          <w:rFonts w:hint="eastAsia" w:ascii="宋体" w:hAnsi="宋体" w:eastAsia="宋体" w:cs="宋体"/>
          <w:color w:val="000000" w:themeColor="text1"/>
          <w:kern w:val="0"/>
          <w:sz w:val="21"/>
          <w:szCs w:val="21"/>
          <w:lang w:eastAsia="zh-CN"/>
          <w14:textFill>
            <w14:solidFill>
              <w14:schemeClr w14:val="tx1"/>
            </w14:solidFill>
          </w14:textFill>
        </w:rPr>
        <w:t>响应</w:t>
      </w:r>
      <w:r>
        <w:rPr>
          <w:rFonts w:hint="eastAsia" w:ascii="宋体" w:hAnsi="宋体" w:eastAsia="宋体" w:cs="宋体"/>
          <w:color w:val="000000" w:themeColor="text1"/>
          <w:kern w:val="0"/>
          <w:sz w:val="21"/>
          <w:szCs w:val="21"/>
          <w14:textFill>
            <w14:solidFill>
              <w14:schemeClr w14:val="tx1"/>
            </w14:solidFill>
          </w14:textFill>
        </w:rPr>
        <w:t>，请如实填写《供应商参加</w:t>
      </w:r>
      <w:r>
        <w:rPr>
          <w:rFonts w:hint="eastAsia" w:ascii="宋体" w:hAnsi="宋体" w:cs="宋体"/>
          <w:color w:val="000000" w:themeColor="text1"/>
          <w:kern w:val="0"/>
          <w:sz w:val="21"/>
          <w:szCs w:val="21"/>
          <w:lang w:val="en-US" w:eastAsia="zh-CN"/>
          <w14:textFill>
            <w14:solidFill>
              <w14:schemeClr w14:val="tx1"/>
            </w14:solidFill>
          </w14:textFill>
        </w:rPr>
        <w:t>遴选</w:t>
      </w:r>
      <w:r>
        <w:rPr>
          <w:rFonts w:hint="eastAsia" w:ascii="宋体" w:hAnsi="宋体" w:eastAsia="宋体" w:cs="宋体"/>
          <w:color w:val="000000" w:themeColor="text1"/>
          <w:kern w:val="0"/>
          <w:sz w:val="21"/>
          <w:szCs w:val="21"/>
          <w14:textFill>
            <w14:solidFill>
              <w14:schemeClr w14:val="tx1"/>
            </w14:solidFill>
          </w14:textFill>
        </w:rPr>
        <w:t>确认函》并按要求发送至</w:t>
      </w:r>
      <w:r>
        <w:rPr>
          <w:rFonts w:hint="eastAsia" w:ascii="宋体" w:hAnsi="宋体" w:eastAsia="宋体" w:cs="宋体"/>
          <w:color w:val="000000" w:themeColor="text1"/>
          <w:kern w:val="0"/>
          <w:sz w:val="21"/>
          <w:szCs w:val="21"/>
          <w:lang w:eastAsia="zh-CN"/>
          <w14:textFill>
            <w14:solidFill>
              <w14:schemeClr w14:val="tx1"/>
            </w14:solidFill>
          </w14:textFill>
        </w:rPr>
        <w:t>采购</w:t>
      </w:r>
      <w:r>
        <w:rPr>
          <w:rFonts w:hint="eastAsia" w:ascii="宋体" w:hAnsi="宋体" w:eastAsia="宋体" w:cs="宋体"/>
          <w:color w:val="000000" w:themeColor="text1"/>
          <w:kern w:val="0"/>
          <w:sz w:val="21"/>
          <w:szCs w:val="21"/>
          <w14:textFill>
            <w14:solidFill>
              <w14:schemeClr w14:val="tx1"/>
            </w14:solidFill>
          </w14:textFill>
        </w:rPr>
        <w:t>人邮箱</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"mailto:yzsyylqxk@163.com" </w:instrText>
      </w:r>
      <w:r>
        <w:rPr>
          <w:rFonts w:hint="eastAsia" w:ascii="宋体" w:hAnsi="宋体" w:eastAsia="宋体" w:cs="宋体"/>
          <w:color w:val="000000" w:themeColor="text1"/>
          <w:sz w:val="21"/>
          <w:szCs w:val="21"/>
          <w14:textFill>
            <w14:solidFill>
              <w14:schemeClr w14:val="tx1"/>
            </w14:solidFill>
          </w14:textFill>
        </w:rPr>
        <w:fldChar w:fldCharType="separate"/>
      </w:r>
      <w:r>
        <w:rPr>
          <w:rStyle w:val="42"/>
          <w:rFonts w:hint="eastAsia" w:ascii="宋体" w:hAnsi="宋体" w:eastAsia="宋体" w:cs="宋体"/>
          <w:color w:val="000000" w:themeColor="text1"/>
          <w:sz w:val="21"/>
          <w:szCs w:val="21"/>
          <w14:textFill>
            <w14:solidFill>
              <w14:schemeClr w14:val="tx1"/>
            </w14:solidFill>
          </w14:textFill>
        </w:rPr>
        <w:t>yzsy</w:t>
      </w:r>
      <w:r>
        <w:rPr>
          <w:rStyle w:val="42"/>
          <w:rFonts w:hint="eastAsia" w:ascii="宋体" w:hAnsi="宋体" w:eastAsia="宋体" w:cs="宋体"/>
          <w:color w:val="000000" w:themeColor="text1"/>
          <w:sz w:val="21"/>
          <w:szCs w:val="21"/>
          <w:lang w:val="en-US" w:eastAsia="zh-CN"/>
          <w14:textFill>
            <w14:solidFill>
              <w14:schemeClr w14:val="tx1"/>
            </w14:solidFill>
          </w14:textFill>
        </w:rPr>
        <w:t>zbcgzx</w:t>
      </w:r>
      <w:r>
        <w:rPr>
          <w:rStyle w:val="42"/>
          <w:rFonts w:hint="eastAsia" w:ascii="宋体" w:hAnsi="宋体" w:eastAsia="宋体" w:cs="宋体"/>
          <w:color w:val="000000" w:themeColor="text1"/>
          <w:sz w:val="21"/>
          <w:szCs w:val="21"/>
          <w14:textFill>
            <w14:solidFill>
              <w14:schemeClr w14:val="tx1"/>
            </w14:solidFill>
          </w14:textFill>
        </w:rPr>
        <w:t>@163.com</w:t>
      </w:r>
      <w:r>
        <w:rPr>
          <w:rStyle w:val="42"/>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t>，标题注明报名的项目名称及</w:t>
      </w:r>
      <w:r>
        <w:rPr>
          <w:rFonts w:hint="eastAsia" w:ascii="宋体" w:hAnsi="宋体" w:eastAsia="宋体" w:cs="宋体"/>
          <w:color w:val="000000" w:themeColor="text1"/>
          <w:sz w:val="21"/>
          <w:szCs w:val="21"/>
          <w:lang w:eastAsia="zh-CN"/>
          <w14:textFill>
            <w14:solidFill>
              <w14:schemeClr w14:val="tx1"/>
            </w14:solidFill>
          </w14:textFill>
        </w:rPr>
        <w:t>响应</w:t>
      </w:r>
      <w:r>
        <w:rPr>
          <w:rFonts w:hint="eastAsia" w:ascii="宋体" w:hAnsi="宋体" w:eastAsia="宋体" w:cs="宋体"/>
          <w:color w:val="000000" w:themeColor="text1"/>
          <w:sz w:val="21"/>
          <w:szCs w:val="21"/>
          <w14:textFill>
            <w14:solidFill>
              <w14:schemeClr w14:val="tx1"/>
            </w14:solidFill>
          </w14:textFill>
        </w:rPr>
        <w:t>公司名称。</w:t>
      </w:r>
      <w:r>
        <w:rPr>
          <w:rFonts w:hint="eastAsia" w:ascii="宋体" w:hAnsi="宋体" w:eastAsia="宋体" w:cs="宋体"/>
          <w:color w:val="000000" w:themeColor="text1"/>
          <w:kern w:val="0"/>
          <w:sz w:val="21"/>
          <w:szCs w:val="21"/>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需要在报名时间内自行与采购人确认是否收到《供应商参加</w:t>
      </w:r>
      <w:r>
        <w:rPr>
          <w:rFonts w:hint="eastAsia" w:ascii="宋体" w:hAnsi="宋体" w:cs="宋体"/>
          <w:color w:val="000000" w:themeColor="text1"/>
          <w:kern w:val="0"/>
          <w:sz w:val="21"/>
          <w:szCs w:val="21"/>
          <w:lang w:val="en-US" w:eastAsia="zh-CN"/>
          <w14:textFill>
            <w14:solidFill>
              <w14:schemeClr w14:val="tx1"/>
            </w14:solidFill>
          </w14:textFill>
        </w:rPr>
        <w:t>遴选</w:t>
      </w:r>
      <w:r>
        <w:rPr>
          <w:rFonts w:hint="eastAsia" w:ascii="宋体" w:hAnsi="宋体" w:eastAsia="宋体" w:cs="宋体"/>
          <w:color w:val="000000" w:themeColor="text1"/>
          <w:sz w:val="21"/>
          <w:szCs w:val="21"/>
          <w14:textFill>
            <w14:solidFill>
              <w14:schemeClr w14:val="tx1"/>
            </w14:solidFill>
          </w14:textFill>
        </w:rPr>
        <w:t>确认函》。如供应商未按上述要求去做，将自行承担所产生的风险。</w:t>
      </w:r>
    </w:p>
    <w:p w14:paraId="5FA651C4">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3、报名地址：扬州市第三人民医院</w:t>
      </w:r>
      <w:r>
        <w:rPr>
          <w:rFonts w:hint="eastAsia" w:ascii="宋体" w:hAnsi="宋体" w:eastAsia="宋体" w:cs="宋体"/>
          <w:color w:val="000000" w:themeColor="text1"/>
          <w:kern w:val="0"/>
          <w:sz w:val="21"/>
          <w:szCs w:val="21"/>
          <w:lang w:val="en-US" w:eastAsia="zh-CN"/>
          <w14:textFill>
            <w14:solidFill>
              <w14:schemeClr w14:val="tx1"/>
            </w14:solidFill>
          </w14:textFill>
        </w:rPr>
        <w:t>招标采购中心</w:t>
      </w:r>
      <w:r>
        <w:rPr>
          <w:rFonts w:hint="eastAsia" w:ascii="宋体" w:hAnsi="宋体" w:eastAsia="宋体" w:cs="宋体"/>
          <w:color w:val="000000" w:themeColor="text1"/>
          <w:kern w:val="0"/>
          <w:sz w:val="21"/>
          <w:szCs w:val="21"/>
          <w14:textFill>
            <w14:solidFill>
              <w14:schemeClr w14:val="tx1"/>
            </w14:solidFill>
          </w14:textFill>
        </w:rPr>
        <w:t>。</w:t>
      </w:r>
    </w:p>
    <w:p w14:paraId="67340EA1">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4、采购文件获取方式：见附件，请自行免费下载。</w:t>
      </w:r>
    </w:p>
    <w:p w14:paraId="2FF6AE73">
      <w:pPr>
        <w:keepNext w:val="0"/>
        <w:keepLines w:val="0"/>
        <w:pageBreakBefore w:val="0"/>
        <w:widowControl w:val="0"/>
        <w:kinsoku/>
        <w:wordWrap/>
        <w:overflowPunct/>
        <w:topLinePunct w:val="0"/>
        <w:bidi w:val="0"/>
        <w:snapToGrid/>
        <w:spacing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五、响应文件接收及</w:t>
      </w:r>
      <w:r>
        <w:rPr>
          <w:rFonts w:hint="eastAsia" w:ascii="宋体" w:hAnsi="宋体" w:cs="宋体"/>
          <w:b/>
          <w:color w:val="000000" w:themeColor="text1"/>
          <w:sz w:val="21"/>
          <w:szCs w:val="21"/>
          <w:lang w:val="en-US" w:eastAsia="zh-CN"/>
          <w14:textFill>
            <w14:solidFill>
              <w14:schemeClr w14:val="tx1"/>
            </w14:solidFill>
          </w14:textFill>
        </w:rPr>
        <w:t>遴选</w:t>
      </w:r>
      <w:r>
        <w:rPr>
          <w:rFonts w:hint="eastAsia" w:ascii="宋体" w:hAnsi="宋体" w:eastAsia="宋体" w:cs="宋体"/>
          <w:b/>
          <w:color w:val="000000" w:themeColor="text1"/>
          <w:sz w:val="21"/>
          <w:szCs w:val="21"/>
          <w14:textFill>
            <w14:solidFill>
              <w14:schemeClr w14:val="tx1"/>
            </w14:solidFill>
          </w14:textFill>
        </w:rPr>
        <w:t>信息</w:t>
      </w:r>
    </w:p>
    <w:p w14:paraId="609FE191">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1、响应文件开始接收时间：2026年</w:t>
      </w:r>
      <w:r>
        <w:rPr>
          <w:rFonts w:hint="eastAsia" w:ascii="宋体" w:hAnsi="宋体" w:eastAsia="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月</w:t>
      </w:r>
      <w:r>
        <w:rPr>
          <w:rFonts w:hint="eastAsia" w:ascii="宋体" w:hAnsi="宋体" w:cs="宋体"/>
          <w:color w:val="000000" w:themeColor="text1"/>
          <w:kern w:val="0"/>
          <w:sz w:val="21"/>
          <w:szCs w:val="21"/>
          <w:lang w:val="en-US" w:eastAsia="zh-CN"/>
          <w14:textFill>
            <w14:solidFill>
              <w14:schemeClr w14:val="tx1"/>
            </w14:solidFill>
          </w14:textFill>
        </w:rPr>
        <w:t>13</w:t>
      </w:r>
      <w:r>
        <w:rPr>
          <w:rFonts w:hint="eastAsia" w:ascii="宋体" w:hAnsi="宋体" w:eastAsia="宋体" w:cs="宋体"/>
          <w:color w:val="000000" w:themeColor="text1"/>
          <w:kern w:val="0"/>
          <w:sz w:val="21"/>
          <w:szCs w:val="21"/>
          <w14:textFill>
            <w14:solidFill>
              <w14:schemeClr w14:val="tx1"/>
            </w14:solidFill>
          </w14:textFill>
        </w:rPr>
        <w:t>日14:00</w:t>
      </w:r>
    </w:p>
    <w:p w14:paraId="1409AAE4">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2、响应文件接收截止时间及遴选时间：2026年</w:t>
      </w:r>
      <w:r>
        <w:rPr>
          <w:rFonts w:hint="eastAsia" w:ascii="宋体" w:hAnsi="宋体" w:eastAsia="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月</w:t>
      </w:r>
      <w:r>
        <w:rPr>
          <w:rFonts w:hint="eastAsia" w:ascii="宋体" w:hAnsi="宋体" w:cs="宋体"/>
          <w:color w:val="000000" w:themeColor="text1"/>
          <w:kern w:val="0"/>
          <w:sz w:val="21"/>
          <w:szCs w:val="21"/>
          <w:lang w:val="en-US" w:eastAsia="zh-CN"/>
          <w14:textFill>
            <w14:solidFill>
              <w14:schemeClr w14:val="tx1"/>
            </w14:solidFill>
          </w14:textFill>
        </w:rPr>
        <w:t>13</w:t>
      </w:r>
      <w:r>
        <w:rPr>
          <w:rFonts w:hint="eastAsia" w:ascii="宋体" w:hAnsi="宋体" w:eastAsia="宋体" w:cs="宋体"/>
          <w:color w:val="000000" w:themeColor="text1"/>
          <w:kern w:val="0"/>
          <w:sz w:val="21"/>
          <w:szCs w:val="21"/>
          <w14:textFill>
            <w14:solidFill>
              <w14:schemeClr w14:val="tx1"/>
            </w14:solidFill>
          </w14:textFill>
        </w:rPr>
        <w:t>日14:30</w:t>
      </w:r>
    </w:p>
    <w:p w14:paraId="789C4AD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3、响应文件接收及遴选地点：扬州市邗江区杨庙镇苍颉路2号扬州市第三人民医院1#楼四楼小会议室。</w:t>
      </w:r>
    </w:p>
    <w:p w14:paraId="31D2DF76">
      <w:pPr>
        <w:keepNext w:val="0"/>
        <w:keepLines w:val="0"/>
        <w:pageBreakBefore w:val="0"/>
        <w:widowControl w:val="0"/>
        <w:kinsoku/>
        <w:wordWrap/>
        <w:overflowPunct/>
        <w:topLinePunct w:val="0"/>
        <w:bidi w:val="0"/>
        <w:snapToGrid/>
        <w:spacing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六、联系事项</w:t>
      </w:r>
    </w:p>
    <w:p w14:paraId="33D7D613">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联系人：</w:t>
      </w:r>
      <w:r>
        <w:rPr>
          <w:rFonts w:hint="eastAsia" w:ascii="宋体" w:hAnsi="宋体" w:eastAsia="宋体" w:cs="宋体"/>
          <w:color w:val="000000" w:themeColor="text1"/>
          <w:kern w:val="0"/>
          <w:sz w:val="21"/>
          <w:szCs w:val="21"/>
          <w:lang w:val="en-US" w:eastAsia="zh-CN"/>
          <w14:textFill>
            <w14:solidFill>
              <w14:schemeClr w14:val="tx1"/>
            </w14:solidFill>
          </w14:textFill>
        </w:rPr>
        <w:t>叶</w:t>
      </w:r>
      <w:r>
        <w:rPr>
          <w:rFonts w:hint="eastAsia" w:ascii="宋体" w:hAnsi="宋体" w:eastAsia="宋体" w:cs="宋体"/>
          <w:color w:val="000000" w:themeColor="text1"/>
          <w:kern w:val="0"/>
          <w:sz w:val="21"/>
          <w:szCs w:val="21"/>
          <w14:textFill>
            <w14:solidFill>
              <w14:schemeClr w14:val="tx1"/>
            </w14:solidFill>
          </w14:textFill>
        </w:rPr>
        <w:t>老师</w:t>
      </w:r>
    </w:p>
    <w:p w14:paraId="314089F5">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联系电话：0514-87837927</w:t>
      </w:r>
    </w:p>
    <w:p w14:paraId="3656C086">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联系地址：扬州市第三人民医院</w:t>
      </w:r>
      <w:r>
        <w:rPr>
          <w:rFonts w:hint="eastAsia" w:ascii="宋体" w:hAnsi="宋体" w:eastAsia="宋体" w:cs="宋体"/>
          <w:color w:val="000000" w:themeColor="text1"/>
          <w:kern w:val="0"/>
          <w:sz w:val="21"/>
          <w:szCs w:val="21"/>
          <w:lang w:val="en-US" w:eastAsia="zh-CN"/>
          <w14:textFill>
            <w14:solidFill>
              <w14:schemeClr w14:val="tx1"/>
            </w14:solidFill>
          </w14:textFill>
        </w:rPr>
        <w:t>招标采购中心</w:t>
      </w:r>
    </w:p>
    <w:p w14:paraId="44BE1318">
      <w:pPr>
        <w:keepNext w:val="0"/>
        <w:keepLines w:val="0"/>
        <w:pageBreakBefore w:val="0"/>
        <w:widowControl w:val="0"/>
        <w:kinsoku/>
        <w:wordWrap/>
        <w:overflowPunct/>
        <w:topLinePunct w:val="0"/>
        <w:bidi w:val="0"/>
        <w:snapToGrid/>
        <w:spacing w:line="360" w:lineRule="auto"/>
        <w:ind w:firstLine="422" w:firstLineChars="20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七、公告期限及其他事项</w:t>
      </w:r>
    </w:p>
    <w:p w14:paraId="4C146644">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1、公告期限：为采购文件公告发布之日起五个工作日。公告发布媒体：扬州市第三人民医院官网。</w:t>
      </w:r>
    </w:p>
    <w:p w14:paraId="2EC216E0">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2、以上公告内容如有变动，将在相关网络媒体上另行通知。</w:t>
      </w:r>
    </w:p>
    <w:p w14:paraId="18567A47">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w:t>
      </w:r>
      <w:r>
        <w:rPr>
          <w:rFonts w:hint="eastAsia" w:ascii="宋体" w:hAnsi="宋体" w:eastAsia="宋体" w:cs="宋体"/>
          <w:i/>
          <w:iCs/>
          <w:color w:val="000000" w:themeColor="text1"/>
          <w:kern w:val="0"/>
          <w:sz w:val="21"/>
          <w:szCs w:val="21"/>
          <w:u w:val="single"/>
          <w14:textFill>
            <w14:solidFill>
              <w14:schemeClr w14:val="tx1"/>
            </w14:solidFill>
          </w14:textFill>
        </w:rPr>
        <w:t>本</w:t>
      </w:r>
      <w:r>
        <w:rPr>
          <w:rFonts w:hint="eastAsia" w:ascii="宋体" w:hAnsi="宋体" w:eastAsia="宋体" w:cs="宋体"/>
          <w:i/>
          <w:iCs/>
          <w:color w:val="000000" w:themeColor="text1"/>
          <w:kern w:val="0"/>
          <w:sz w:val="21"/>
          <w:szCs w:val="21"/>
          <w:u w:val="single"/>
          <w:lang w:val="en-US" w:eastAsia="zh-CN"/>
          <w14:textFill>
            <w14:solidFill>
              <w14:schemeClr w14:val="tx1"/>
            </w14:solidFill>
          </w14:textFill>
        </w:rPr>
        <w:t>遴选</w:t>
      </w:r>
      <w:r>
        <w:rPr>
          <w:rFonts w:hint="eastAsia" w:ascii="宋体" w:hAnsi="宋体" w:eastAsia="宋体" w:cs="宋体"/>
          <w:i/>
          <w:iCs/>
          <w:color w:val="000000" w:themeColor="text1"/>
          <w:kern w:val="0"/>
          <w:sz w:val="21"/>
          <w:szCs w:val="21"/>
          <w:u w:val="single"/>
          <w14:textFill>
            <w14:solidFill>
              <w14:schemeClr w14:val="tx1"/>
            </w14:solidFill>
          </w14:textFill>
        </w:rPr>
        <w:t>文件中斜体下划线部分为实质性响应条件，为必须遵守的条件，如不满足将作无效响应文件处理。</w:t>
      </w:r>
    </w:p>
    <w:p w14:paraId="7F9783C1">
      <w:pPr>
        <w:spacing w:line="360" w:lineRule="auto"/>
        <w:ind w:firstLine="420" w:firstLineChars="200"/>
        <w:rPr>
          <w:rFonts w:ascii="宋体" w:hAnsi="宋体" w:cs="仿宋"/>
          <w:color w:val="000000" w:themeColor="text1"/>
          <w:kern w:val="0"/>
          <w:szCs w:val="21"/>
          <w14:textFill>
            <w14:solidFill>
              <w14:schemeClr w14:val="tx1"/>
            </w14:solidFill>
          </w14:textFill>
        </w:rPr>
      </w:pPr>
    </w:p>
    <w:p w14:paraId="2A260236">
      <w:pPr>
        <w:spacing w:line="360" w:lineRule="auto"/>
        <w:ind w:right="960" w:firstLine="200"/>
        <w:jc w:val="left"/>
        <w:rPr>
          <w:rFonts w:ascii="宋体" w:hAnsi="宋体" w:cs="仿宋"/>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hint="eastAsia" w:ascii="宋体" w:hAnsi="宋体" w:cs="仿宋"/>
          <w:color w:val="000000" w:themeColor="text1"/>
          <w:kern w:val="0"/>
          <w:szCs w:val="21"/>
          <w14:textFill>
            <w14:solidFill>
              <w14:schemeClr w14:val="tx1"/>
            </w14:solidFill>
          </w14:textFill>
        </w:rPr>
        <w:t xml:space="preserve">扬州市第三人民医院 </w:t>
      </w:r>
    </w:p>
    <w:p w14:paraId="5920ABFD">
      <w:pPr>
        <w:spacing w:line="360" w:lineRule="auto"/>
        <w:ind w:right="960" w:firstLine="200"/>
        <w:jc w:val="center"/>
        <w:rPr>
          <w:rFonts w:ascii="宋体" w:hAnsi="宋体"/>
          <w:b/>
          <w:color w:val="000000" w:themeColor="text1"/>
          <w:szCs w:val="21"/>
          <w14:textFill>
            <w14:solidFill>
              <w14:schemeClr w14:val="tx1"/>
            </w14:solidFill>
          </w14:textFill>
        </w:rPr>
      </w:pPr>
      <w:bookmarkStart w:id="7" w:name="EBc34483d5650b4e63ba1e7b68d2910faa"/>
      <w:r>
        <w:rPr>
          <w:rFonts w:hint="eastAsia" w:ascii="宋体" w:hAnsi="宋体" w:cs="仿宋"/>
          <w:color w:val="000000" w:themeColor="text1"/>
          <w:kern w:val="0"/>
          <w:szCs w:val="21"/>
          <w14:textFill>
            <w14:solidFill>
              <w14:schemeClr w14:val="tx1"/>
            </w14:solidFill>
          </w14:textFill>
        </w:rPr>
        <w:t xml:space="preserve">                                             </w:t>
      </w:r>
      <w:bookmarkEnd w:id="5"/>
      <w:bookmarkEnd w:id="7"/>
      <w:r>
        <w:rPr>
          <w:rFonts w:hint="eastAsia" w:ascii="宋体" w:hAnsi="宋体" w:cs="仿宋"/>
          <w:color w:val="000000" w:themeColor="text1"/>
          <w:kern w:val="0"/>
          <w:szCs w:val="21"/>
          <w14:textFill>
            <w14:solidFill>
              <w14:schemeClr w14:val="tx1"/>
            </w14:solidFill>
          </w14:textFill>
        </w:rPr>
        <w:t>2026年</w:t>
      </w:r>
      <w:r>
        <w:rPr>
          <w:rFonts w:hint="eastAsia" w:ascii="宋体" w:hAnsi="宋体" w:cs="仿宋"/>
          <w:color w:val="000000" w:themeColor="text1"/>
          <w:kern w:val="0"/>
          <w:szCs w:val="21"/>
          <w:lang w:val="en-US" w:eastAsia="zh-CN"/>
          <w14:textFill>
            <w14:solidFill>
              <w14:schemeClr w14:val="tx1"/>
            </w14:solidFill>
          </w14:textFill>
        </w:rPr>
        <w:t>8</w:t>
      </w:r>
      <w:r>
        <w:rPr>
          <w:rFonts w:hint="eastAsia" w:ascii="宋体" w:hAnsi="宋体" w:cs="仿宋"/>
          <w:color w:val="000000" w:themeColor="text1"/>
          <w:kern w:val="0"/>
          <w:szCs w:val="21"/>
          <w14:textFill>
            <w14:solidFill>
              <w14:schemeClr w14:val="tx1"/>
            </w14:solidFill>
          </w14:textFill>
        </w:rPr>
        <w:t>月</w:t>
      </w:r>
      <w:r>
        <w:rPr>
          <w:rFonts w:hint="eastAsia" w:ascii="宋体" w:hAnsi="宋体" w:cs="仿宋"/>
          <w:color w:val="000000" w:themeColor="text1"/>
          <w:kern w:val="0"/>
          <w:szCs w:val="21"/>
          <w:lang w:val="en-US" w:eastAsia="zh-CN"/>
          <w14:textFill>
            <w14:solidFill>
              <w14:schemeClr w14:val="tx1"/>
            </w14:solidFill>
          </w14:textFill>
        </w:rPr>
        <w:t>6</w:t>
      </w:r>
      <w:r>
        <w:rPr>
          <w:rFonts w:hint="eastAsia" w:ascii="宋体" w:hAnsi="宋体" w:cs="仿宋"/>
          <w:color w:val="000000" w:themeColor="text1"/>
          <w:kern w:val="0"/>
          <w:szCs w:val="21"/>
          <w14:textFill>
            <w14:solidFill>
              <w14:schemeClr w14:val="tx1"/>
            </w14:solidFill>
          </w14:textFill>
        </w:rPr>
        <w:t xml:space="preserve">日    </w:t>
      </w:r>
      <w:bookmarkEnd w:id="6"/>
    </w:p>
    <w:p w14:paraId="6F7EE8B2">
      <w:pPr>
        <w:spacing w:line="360" w:lineRule="auto"/>
        <w:rPr>
          <w:rFonts w:ascii="宋体" w:hAnsi="宋体"/>
          <w:b/>
          <w:color w:val="000000" w:themeColor="text1"/>
          <w:szCs w:val="21"/>
          <w14:textFill>
            <w14:solidFill>
              <w14:schemeClr w14:val="tx1"/>
            </w14:solidFill>
          </w14:textFill>
        </w:rPr>
      </w:pPr>
    </w:p>
    <w:p w14:paraId="045A06AA">
      <w:pPr>
        <w:spacing w:line="360" w:lineRule="auto"/>
        <w:rPr>
          <w:rFonts w:ascii="宋体" w:hAnsi="宋体"/>
          <w:b/>
          <w:color w:val="000000" w:themeColor="text1"/>
          <w:szCs w:val="21"/>
          <w14:textFill>
            <w14:solidFill>
              <w14:schemeClr w14:val="tx1"/>
            </w14:solidFill>
          </w14:textFill>
        </w:rPr>
      </w:pPr>
    </w:p>
    <w:p w14:paraId="325F2508">
      <w:pPr>
        <w:rPr>
          <w:color w:val="000000" w:themeColor="text1"/>
          <w:sz w:val="36"/>
          <w:szCs w:val="36"/>
          <w14:textFill>
            <w14:solidFill>
              <w14:schemeClr w14:val="tx1"/>
            </w14:solidFill>
          </w14:textFill>
        </w:rPr>
      </w:pPr>
      <w:bookmarkStart w:id="8" w:name="_Toc6214"/>
      <w:bookmarkStart w:id="9" w:name="_Toc132309521"/>
      <w:r>
        <w:rPr>
          <w:rFonts w:hint="eastAsia"/>
          <w:color w:val="000000" w:themeColor="text1"/>
          <w:sz w:val="36"/>
          <w:szCs w:val="36"/>
          <w14:textFill>
            <w14:solidFill>
              <w14:schemeClr w14:val="tx1"/>
            </w14:solidFill>
          </w14:textFill>
        </w:rPr>
        <w:br w:type="page"/>
      </w:r>
    </w:p>
    <w:p w14:paraId="546B6AAF">
      <w:pPr>
        <w:pStyle w:val="3"/>
        <w:spacing w:before="0" w:after="0" w:line="360" w:lineRule="auto"/>
        <w:jc w:val="center"/>
        <w:rPr>
          <w:rFonts w:ascii="宋体" w:hAnsi="宋体"/>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第二章  响应须知</w:t>
      </w:r>
      <w:bookmarkEnd w:id="8"/>
      <w:bookmarkEnd w:id="9"/>
    </w:p>
    <w:p w14:paraId="3D0F2B53">
      <w:pPr>
        <w:pStyle w:val="4"/>
        <w:spacing w:before="0" w:after="0" w:line="360" w:lineRule="auto"/>
        <w:ind w:firstLine="482" w:firstLineChars="200"/>
        <w:rPr>
          <w:rFonts w:ascii="宋体" w:hAnsi="宋体" w:eastAsia="宋体"/>
          <w:color w:val="000000" w:themeColor="text1"/>
          <w:sz w:val="24"/>
          <w:szCs w:val="24"/>
          <w14:textFill>
            <w14:solidFill>
              <w14:schemeClr w14:val="tx1"/>
            </w14:solidFill>
          </w14:textFill>
        </w:rPr>
      </w:pPr>
      <w:bookmarkStart w:id="10" w:name="_Toc23961"/>
      <w:r>
        <w:rPr>
          <w:rFonts w:hint="eastAsia" w:ascii="宋体" w:hAnsi="宋体" w:eastAsia="宋体"/>
          <w:color w:val="000000" w:themeColor="text1"/>
          <w:sz w:val="24"/>
          <w:szCs w:val="24"/>
          <w14:textFill>
            <w14:solidFill>
              <w14:schemeClr w14:val="tx1"/>
            </w14:solidFill>
          </w14:textFill>
        </w:rPr>
        <w:t>一、前附表</w:t>
      </w:r>
      <w:bookmarkEnd w:id="10"/>
    </w:p>
    <w:tbl>
      <w:tblPr>
        <w:tblStyle w:val="35"/>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763"/>
        <w:gridCol w:w="6602"/>
      </w:tblGrid>
      <w:tr w14:paraId="0D6A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4EB37FB7">
            <w:pPr>
              <w:ind w:right="105" w:rightChars="50"/>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1763" w:type="dxa"/>
            <w:vAlign w:val="center"/>
          </w:tcPr>
          <w:p w14:paraId="4248F43B">
            <w:pPr>
              <w:ind w:right="105" w:rightChars="50"/>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内容</w:t>
            </w:r>
          </w:p>
        </w:tc>
        <w:tc>
          <w:tcPr>
            <w:tcW w:w="6602" w:type="dxa"/>
            <w:vAlign w:val="center"/>
          </w:tcPr>
          <w:p w14:paraId="2B5E5041">
            <w:pPr>
              <w:ind w:right="105" w:rightChars="50"/>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说明及要求</w:t>
            </w:r>
          </w:p>
        </w:tc>
      </w:tr>
      <w:tr w14:paraId="55C7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2F4E253C">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763" w:type="dxa"/>
            <w:vAlign w:val="center"/>
          </w:tcPr>
          <w:p w14:paraId="1BFBCE9D">
            <w:pPr>
              <w:topLinePun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项目名称</w:t>
            </w:r>
          </w:p>
        </w:tc>
        <w:tc>
          <w:tcPr>
            <w:tcW w:w="6602" w:type="dxa"/>
            <w:vAlign w:val="center"/>
          </w:tcPr>
          <w:p w14:paraId="5CC3C1F7">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扬州市第三人民医院公务用车维修和保养服务遴选项目</w:t>
            </w:r>
          </w:p>
        </w:tc>
      </w:tr>
      <w:tr w14:paraId="0BA3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0E3C803C">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763" w:type="dxa"/>
            <w:vAlign w:val="center"/>
          </w:tcPr>
          <w:p w14:paraId="6E92451C">
            <w:pPr>
              <w:ind w:right="105" w:rightChars="5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项目编号</w:t>
            </w:r>
          </w:p>
        </w:tc>
        <w:tc>
          <w:tcPr>
            <w:tcW w:w="6602" w:type="dxa"/>
            <w:vAlign w:val="center"/>
          </w:tcPr>
          <w:p w14:paraId="1781E5C7">
            <w:pPr>
              <w:topLinePunct/>
              <w:jc w:val="center"/>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YZSY-ZBCGZX-FW-2026-008</w:t>
            </w:r>
          </w:p>
        </w:tc>
      </w:tr>
      <w:tr w14:paraId="3754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57A6E77D">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763" w:type="dxa"/>
            <w:vAlign w:val="center"/>
          </w:tcPr>
          <w:p w14:paraId="007E70C3">
            <w:pPr>
              <w:ind w:right="105" w:rightChars="5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响应文件份数</w:t>
            </w:r>
          </w:p>
        </w:tc>
        <w:tc>
          <w:tcPr>
            <w:tcW w:w="6602" w:type="dxa"/>
            <w:vAlign w:val="center"/>
          </w:tcPr>
          <w:p w14:paraId="6E3B7E92">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正本1份，副本4份。</w:t>
            </w:r>
          </w:p>
        </w:tc>
      </w:tr>
      <w:tr w14:paraId="104F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750CA578">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763" w:type="dxa"/>
            <w:vAlign w:val="center"/>
          </w:tcPr>
          <w:p w14:paraId="6937BD3B">
            <w:pPr>
              <w:ind w:right="105" w:rightChars="50"/>
              <w:jc w:val="center"/>
              <w:rPr>
                <w:rFonts w:ascii="宋体" w:hAnsi="宋体"/>
                <w:b/>
                <w:bCs/>
                <w:iCs/>
                <w:color w:val="000000" w:themeColor="text1"/>
                <w:szCs w:val="21"/>
                <w14:textFill>
                  <w14:solidFill>
                    <w14:schemeClr w14:val="tx1"/>
                  </w14:solidFill>
                </w14:textFill>
              </w:rPr>
            </w:pPr>
            <w:r>
              <w:rPr>
                <w:rFonts w:hint="eastAsia" w:ascii="宋体" w:hAnsi="宋体"/>
                <w:b/>
                <w:bCs/>
                <w:iCs/>
                <w:color w:val="000000" w:themeColor="text1"/>
                <w:szCs w:val="21"/>
                <w14:textFill>
                  <w14:solidFill>
                    <w14:schemeClr w14:val="tx1"/>
                  </w14:solidFill>
                </w14:textFill>
              </w:rPr>
              <w:t>其他说明</w:t>
            </w:r>
          </w:p>
        </w:tc>
        <w:tc>
          <w:tcPr>
            <w:tcW w:w="6602" w:type="dxa"/>
            <w:vAlign w:val="center"/>
          </w:tcPr>
          <w:p w14:paraId="1DC8D76C">
            <w:pPr>
              <w:ind w:right="105" w:rightChars="50"/>
              <w:jc w:val="left"/>
              <w:rPr>
                <w:rFonts w:ascii="宋体" w:hAnsi="宋体"/>
                <w:bCs/>
                <w:color w:val="000000" w:themeColor="text1"/>
                <w:szCs w:val="21"/>
                <w14:textFill>
                  <w14:solidFill>
                    <w14:schemeClr w14:val="tx1"/>
                  </w14:solidFill>
                </w14:textFill>
              </w:rPr>
            </w:pPr>
            <w:r>
              <w:rPr>
                <w:rFonts w:hint="eastAsia" w:ascii="宋体" w:hAnsi="宋体"/>
                <w:bCs/>
                <w:iCs/>
                <w:color w:val="000000" w:themeColor="text1"/>
                <w:szCs w:val="21"/>
                <w:lang w:eastAsia="zh-CN"/>
                <w14:textFill>
                  <w14:solidFill>
                    <w14:schemeClr w14:val="tx1"/>
                  </w14:solidFill>
                </w14:textFill>
              </w:rPr>
              <w:t>响应</w:t>
            </w:r>
            <w:r>
              <w:rPr>
                <w:rFonts w:hint="eastAsia" w:ascii="宋体" w:hAnsi="宋体"/>
                <w:bCs/>
                <w:iCs/>
                <w:color w:val="000000" w:themeColor="text1"/>
                <w:szCs w:val="21"/>
                <w14:textFill>
                  <w14:solidFill>
                    <w14:schemeClr w14:val="tx1"/>
                  </w14:solidFill>
                </w14:textFill>
              </w:rPr>
              <w:t>公司须在规定的时间和地点准时参加</w:t>
            </w:r>
            <w:r>
              <w:rPr>
                <w:rFonts w:hint="eastAsia" w:ascii="宋体" w:hAnsi="宋体"/>
                <w:bCs/>
                <w:iCs/>
                <w:color w:val="000000" w:themeColor="text1"/>
                <w:szCs w:val="21"/>
                <w:lang w:val="en-US" w:eastAsia="zh-CN"/>
                <w14:textFill>
                  <w14:solidFill>
                    <w14:schemeClr w14:val="tx1"/>
                  </w14:solidFill>
                </w14:textFill>
              </w:rPr>
              <w:t>遴选</w:t>
            </w:r>
            <w:r>
              <w:rPr>
                <w:rFonts w:hint="eastAsia" w:ascii="宋体" w:hAnsi="宋体"/>
                <w:bCs/>
                <w:iCs/>
                <w:color w:val="000000" w:themeColor="text1"/>
                <w:szCs w:val="21"/>
                <w14:textFill>
                  <w14:solidFill>
                    <w14:schemeClr w14:val="tx1"/>
                  </w14:solidFill>
                </w14:textFill>
              </w:rPr>
              <w:t>（如不参加现场</w:t>
            </w:r>
            <w:r>
              <w:rPr>
                <w:rFonts w:hint="eastAsia" w:ascii="宋体" w:hAnsi="宋体"/>
                <w:bCs/>
                <w:iCs/>
                <w:color w:val="000000" w:themeColor="text1"/>
                <w:szCs w:val="21"/>
                <w:lang w:val="en-US" w:eastAsia="zh-CN"/>
                <w14:textFill>
                  <w14:solidFill>
                    <w14:schemeClr w14:val="tx1"/>
                  </w14:solidFill>
                </w14:textFill>
              </w:rPr>
              <w:t>遴选</w:t>
            </w:r>
            <w:r>
              <w:rPr>
                <w:rFonts w:hint="eastAsia" w:ascii="宋体" w:hAnsi="宋体"/>
                <w:bCs/>
                <w:iCs/>
                <w:color w:val="000000" w:themeColor="text1"/>
                <w:szCs w:val="21"/>
                <w14:textFill>
                  <w14:solidFill>
                    <w14:schemeClr w14:val="tx1"/>
                  </w14:solidFill>
                </w14:textFill>
              </w:rPr>
              <w:t>，视同认可评审结果），并在</w:t>
            </w:r>
            <w:r>
              <w:rPr>
                <w:rFonts w:hint="eastAsia" w:ascii="宋体" w:hAnsi="宋体"/>
                <w:bCs/>
                <w:color w:val="000000" w:themeColor="text1"/>
                <w:szCs w:val="21"/>
                <w14:textFill>
                  <w14:solidFill>
                    <w14:schemeClr w14:val="tx1"/>
                  </w14:solidFill>
                </w14:textFill>
              </w:rPr>
              <w:t>响应文件接收截止时间前提供以下资料：</w:t>
            </w:r>
          </w:p>
          <w:p w14:paraId="7D1F3D16">
            <w:pPr>
              <w:ind w:right="105" w:rightChars="50"/>
              <w:jc w:val="left"/>
              <w:rPr>
                <w:rFonts w:ascii="宋体" w:hAnsi="宋体"/>
                <w:bCs/>
                <w:iCs/>
                <w:color w:val="000000" w:themeColor="text1"/>
                <w:szCs w:val="21"/>
                <w14:textFill>
                  <w14:solidFill>
                    <w14:schemeClr w14:val="tx1"/>
                  </w14:solidFill>
                </w14:textFill>
              </w:rPr>
            </w:pPr>
            <w:r>
              <w:rPr>
                <w:rFonts w:hint="eastAsia" w:ascii="宋体" w:hAnsi="宋体"/>
                <w:bCs/>
                <w:iCs/>
                <w:color w:val="000000" w:themeColor="text1"/>
                <w:szCs w:val="21"/>
                <w14:textFill>
                  <w14:solidFill>
                    <w14:schemeClr w14:val="tx1"/>
                  </w14:solidFill>
                </w14:textFill>
              </w:rPr>
              <w:t>（1）响应文件（密封投送）；</w:t>
            </w:r>
            <w:r>
              <w:rPr>
                <w:rFonts w:hint="eastAsia" w:ascii="宋体" w:hAnsi="宋体"/>
                <w:color w:val="000000" w:themeColor="text1"/>
                <w:szCs w:val="21"/>
                <w14:textFill>
                  <w14:solidFill>
                    <w14:schemeClr w14:val="tx1"/>
                  </w14:solidFill>
                </w14:textFill>
              </w:rPr>
              <w:t>（2）法人代表（或授权委托人）身份证原件</w:t>
            </w:r>
            <w:r>
              <w:rPr>
                <w:rFonts w:hint="eastAsia" w:ascii="宋体" w:hAnsi="宋体"/>
                <w:bCs/>
                <w:iCs/>
                <w:color w:val="000000" w:themeColor="text1"/>
                <w:szCs w:val="21"/>
                <w14:textFill>
                  <w14:solidFill>
                    <w14:schemeClr w14:val="tx1"/>
                  </w14:solidFill>
                </w14:textFill>
              </w:rPr>
              <w:t>；（3）响应文件标注页码并胶装。</w:t>
            </w:r>
          </w:p>
        </w:tc>
      </w:tr>
      <w:tr w14:paraId="26A1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14:paraId="506BC765">
            <w:pPr>
              <w:ind w:right="105" w:rightChars="5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763" w:type="dxa"/>
            <w:vAlign w:val="center"/>
          </w:tcPr>
          <w:p w14:paraId="2FE8109F">
            <w:pPr>
              <w:jc w:val="cente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评审办法</w:t>
            </w:r>
          </w:p>
        </w:tc>
        <w:tc>
          <w:tcPr>
            <w:tcW w:w="6602" w:type="dxa"/>
            <w:vAlign w:val="center"/>
          </w:tcPr>
          <w:p w14:paraId="22E23FC8">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本项目采用综合评分法</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具体</w:t>
            </w:r>
            <w:r>
              <w:rPr>
                <w:rFonts w:hint="eastAsia" w:ascii="宋体" w:hAnsi="宋体"/>
                <w:color w:val="000000" w:themeColor="text1"/>
                <w:szCs w:val="21"/>
                <w:lang w:val="en-US" w:eastAsia="zh-CN"/>
                <w14:textFill>
                  <w14:solidFill>
                    <w14:schemeClr w14:val="tx1"/>
                  </w14:solidFill>
                </w14:textFill>
              </w:rPr>
              <w:t>评审</w:t>
            </w:r>
            <w:r>
              <w:rPr>
                <w:rFonts w:hint="eastAsia" w:ascii="宋体" w:hAnsi="宋体"/>
                <w:color w:val="000000" w:themeColor="text1"/>
                <w:szCs w:val="21"/>
                <w14:textFill>
                  <w14:solidFill>
                    <w14:schemeClr w14:val="tx1"/>
                  </w14:solidFill>
                </w14:textFill>
              </w:rPr>
              <w:t>细则详见遴选采购文件第三章。</w:t>
            </w:r>
          </w:p>
        </w:tc>
      </w:tr>
    </w:tbl>
    <w:p w14:paraId="64383F5A">
      <w:pPr>
        <w:spacing w:line="360" w:lineRule="auto"/>
        <w:jc w:val="both"/>
        <w:rPr>
          <w:rFonts w:ascii="宋体" w:hAnsi="宋体"/>
          <w:color w:val="000000" w:themeColor="text1"/>
          <w:szCs w:val="21"/>
          <w14:textFill>
            <w14:solidFill>
              <w14:schemeClr w14:val="tx1"/>
            </w14:solidFill>
          </w14:textFill>
        </w:rPr>
      </w:pPr>
    </w:p>
    <w:p w14:paraId="26FDFABC">
      <w:pPr>
        <w:pStyle w:val="4"/>
        <w:spacing w:before="0" w:after="0" w:line="360" w:lineRule="auto"/>
        <w:ind w:firstLine="482" w:firstLineChars="200"/>
        <w:rPr>
          <w:rFonts w:ascii="宋体" w:hAnsi="宋体"/>
          <w:color w:val="000000" w:themeColor="text1"/>
          <w:szCs w:val="21"/>
          <w14:textFill>
            <w14:solidFill>
              <w14:schemeClr w14:val="tx1"/>
            </w14:solidFill>
          </w14:textFill>
        </w:rPr>
      </w:pPr>
      <w:bookmarkStart w:id="11" w:name="_Toc13691"/>
      <w:bookmarkStart w:id="12" w:name="_Toc132309524"/>
      <w:r>
        <w:rPr>
          <w:rFonts w:hint="eastAsia" w:ascii="宋体" w:hAnsi="宋体" w:eastAsia="宋体"/>
          <w:color w:val="000000" w:themeColor="text1"/>
          <w:sz w:val="24"/>
          <w:szCs w:val="24"/>
          <w14:textFill>
            <w14:solidFill>
              <w14:schemeClr w14:val="tx1"/>
            </w14:solidFill>
          </w14:textFill>
        </w:rPr>
        <w:t>二、响应文件</w:t>
      </w:r>
      <w:bookmarkEnd w:id="11"/>
      <w:bookmarkEnd w:id="12"/>
    </w:p>
    <w:p w14:paraId="5931C75E">
      <w:pPr>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1、资格、资质证明文件等</w:t>
      </w:r>
    </w:p>
    <w:p w14:paraId="42BB8098">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（1）法定代表人或其授权代理人签署的响应函。</w:t>
      </w:r>
    </w:p>
    <w:p w14:paraId="62A8679C">
      <w:pPr>
        <w:spacing w:line="360" w:lineRule="auto"/>
        <w:ind w:firstLine="420" w:firstLineChars="200"/>
        <w:contextualSpacing/>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（2）法人代表证明或法定代表人授权委托书原件及法人代表和被授权人身份证复印件。</w:t>
      </w:r>
    </w:p>
    <w:p w14:paraId="0900C21D">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（3）响应人</w:t>
      </w:r>
      <w:r>
        <w:rPr>
          <w:rFonts w:ascii="宋体" w:hAnsi="宋体"/>
          <w:color w:val="000000" w:themeColor="text1"/>
          <w:szCs w:val="21"/>
          <w14:textFill>
            <w14:solidFill>
              <w14:schemeClr w14:val="tx1"/>
            </w14:solidFill>
          </w14:textFill>
        </w:rPr>
        <w:t>营业执照副本</w:t>
      </w:r>
      <w:r>
        <w:rPr>
          <w:rFonts w:hint="eastAsia" w:ascii="宋体" w:hAnsi="宋体"/>
          <w:color w:val="000000" w:themeColor="text1"/>
          <w:szCs w:val="21"/>
          <w14:textFill>
            <w14:solidFill>
              <w14:schemeClr w14:val="tx1"/>
            </w14:solidFill>
          </w14:textFill>
        </w:rPr>
        <w:t>。</w:t>
      </w:r>
    </w:p>
    <w:p w14:paraId="29AA137D">
      <w:pPr>
        <w:autoSpaceDE w:val="0"/>
        <w:autoSpaceDN w:val="0"/>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（4）响应人财务状况报告。</w:t>
      </w:r>
    </w:p>
    <w:p w14:paraId="6222BAB7">
      <w:pPr>
        <w:autoSpaceDE w:val="0"/>
        <w:autoSpaceDN w:val="0"/>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（5）响应人依法缴纳税收和社会保障资金的相关凭据。</w:t>
      </w:r>
    </w:p>
    <w:p w14:paraId="0AA69FE2">
      <w:pPr>
        <w:autoSpaceDE w:val="0"/>
        <w:autoSpaceDN w:val="0"/>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（6）没有重大违法记录的书面声明。</w:t>
      </w:r>
    </w:p>
    <w:p w14:paraId="4731A210">
      <w:pPr>
        <w:autoSpaceDE w:val="0"/>
        <w:autoSpaceDN w:val="0"/>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（7）响应人认为与本项目相关的其他资格证明资料。</w:t>
      </w:r>
    </w:p>
    <w:p w14:paraId="3C1D53D3">
      <w:pPr>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2、响应报价</w:t>
      </w:r>
    </w:p>
    <w:p w14:paraId="5C58093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（1）严格按照我院</w:t>
      </w:r>
      <w:r>
        <w:rPr>
          <w:rFonts w:hint="eastAsia" w:ascii="宋体" w:hAnsi="宋体"/>
          <w:color w:val="000000" w:themeColor="text1"/>
          <w:szCs w:val="21"/>
          <w:highlight w:val="none"/>
          <w:lang w:val="en-US" w:eastAsia="zh-CN"/>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提供报价，采取一次性报价方式。</w:t>
      </w:r>
    </w:p>
    <w:p w14:paraId="16D5EBB0">
      <w:pPr>
        <w:spacing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（2）本项目不接受备选的响应方案或有选择的报价，只允许有一个报价。</w:t>
      </w:r>
    </w:p>
    <w:p w14:paraId="020CC00C">
      <w:pPr>
        <w:spacing w:line="360"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3、响应文件格式</w:t>
      </w:r>
    </w:p>
    <w:p w14:paraId="32131EEA">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响应人需按上述响应文件构成装订成册，并按采购文件中提供的响应文件格式填写响应函、授权委托书、报价一览表</w:t>
      </w:r>
      <w:r>
        <w:rPr>
          <w:rFonts w:hint="eastAsia" w:ascii="宋体" w:hAnsi="宋体"/>
          <w:color w:val="000000" w:themeColor="text1"/>
          <w:szCs w:val="21"/>
          <w:highlight w:val="none"/>
          <w14:textFill>
            <w14:solidFill>
              <w14:schemeClr w14:val="tx1"/>
            </w14:solidFill>
          </w14:textFill>
        </w:rPr>
        <w:t>等材料。（响应文件格式参考第</w:t>
      </w:r>
      <w:r>
        <w:rPr>
          <w:rFonts w:hint="eastAsia" w:ascii="宋体" w:hAnsi="宋体"/>
          <w:color w:val="000000" w:themeColor="text1"/>
          <w:szCs w:val="21"/>
          <w:highlight w:val="none"/>
          <w:lang w:val="en-US" w:eastAsia="zh-CN"/>
          <w14:textFill>
            <w14:solidFill>
              <w14:schemeClr w14:val="tx1"/>
            </w14:solidFill>
          </w14:textFill>
        </w:rPr>
        <w:t>五</w:t>
      </w:r>
      <w:r>
        <w:rPr>
          <w:rFonts w:hint="eastAsia" w:ascii="宋体" w:hAnsi="宋体"/>
          <w:color w:val="000000" w:themeColor="text1"/>
          <w:szCs w:val="21"/>
          <w:highlight w:val="none"/>
          <w14:textFill>
            <w14:solidFill>
              <w14:schemeClr w14:val="tx1"/>
            </w14:solidFill>
          </w14:textFill>
        </w:rPr>
        <w:t>章）</w:t>
      </w:r>
    </w:p>
    <w:p w14:paraId="3E03CE73">
      <w:pPr>
        <w:spacing w:line="360" w:lineRule="auto"/>
        <w:ind w:firstLine="422" w:firstLineChars="200"/>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4、响应文件份数和签署要求</w:t>
      </w:r>
    </w:p>
    <w:p w14:paraId="09D04A3D">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响应人应严格按照响应须知的要求准备响应文件，正本1份，副本4份。每份响应文件封面显著处必须清楚地标明“正本”或“副本”字样。响应文件的正本和副本均需打印，一旦正本和副本不符，以正本为准。</w:t>
      </w:r>
    </w:p>
    <w:p w14:paraId="4057E8CE">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（2）除响应人对错处做必要修改外，响应文件不得行间插字、涂改或增删，必要的修改处必须有响应人法人代表或其授权代表人签字并盖公章。</w:t>
      </w:r>
    </w:p>
    <w:p w14:paraId="556F9A9D">
      <w:pPr>
        <w:spacing w:line="360" w:lineRule="auto"/>
        <w:ind w:firstLine="413" w:firstLineChars="196"/>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5、响应文件密封和装订</w:t>
      </w:r>
    </w:p>
    <w:p w14:paraId="1726B091">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响应人应将响应文件正本和副本密封包装（正本一份，副本四份，</w:t>
      </w:r>
      <w:r>
        <w:rPr>
          <w:rFonts w:hint="eastAsia" w:ascii="宋体" w:hAnsi="宋体"/>
          <w:color w:val="000000" w:themeColor="text1"/>
          <w:szCs w:val="21"/>
          <w:lang w:val="en-US" w:eastAsia="zh-CN"/>
          <w14:textFill>
            <w14:solidFill>
              <w14:schemeClr w14:val="tx1"/>
            </w14:solidFill>
          </w14:textFill>
        </w:rPr>
        <w:t>响应文件胶装</w:t>
      </w:r>
      <w:r>
        <w:rPr>
          <w:rFonts w:hint="eastAsia" w:ascii="宋体" w:hAnsi="宋体"/>
          <w:color w:val="000000" w:themeColor="text1"/>
          <w:szCs w:val="21"/>
          <w14:textFill>
            <w14:solidFill>
              <w14:schemeClr w14:val="tx1"/>
            </w14:solidFill>
          </w14:textFill>
        </w:rPr>
        <w:t>），密封件外层正面应注明响应人名称、响应项目名称、项目编号，并在封面加盖公章，因标注不清而产生后果的由响应人自负。</w:t>
      </w:r>
    </w:p>
    <w:p w14:paraId="3025DBB8">
      <w:pPr>
        <w:pStyle w:val="4"/>
        <w:spacing w:before="0" w:after="0" w:line="360" w:lineRule="auto"/>
        <w:ind w:firstLine="482" w:firstLineChars="200"/>
        <w:rPr>
          <w:rFonts w:ascii="宋体" w:hAnsi="宋体"/>
          <w:color w:val="000000" w:themeColor="text1"/>
          <w:szCs w:val="21"/>
          <w14:textFill>
            <w14:solidFill>
              <w14:schemeClr w14:val="tx1"/>
            </w14:solidFill>
          </w14:textFill>
        </w:rPr>
      </w:pPr>
      <w:bookmarkStart w:id="13" w:name="_Toc132309525"/>
      <w:bookmarkStart w:id="14" w:name="_Toc5750"/>
      <w:r>
        <w:rPr>
          <w:rFonts w:hint="eastAsia" w:ascii="宋体" w:hAnsi="宋体" w:eastAsia="宋体"/>
          <w:color w:val="000000" w:themeColor="text1"/>
          <w:sz w:val="24"/>
          <w:szCs w:val="24"/>
          <w14:textFill>
            <w14:solidFill>
              <w14:schemeClr w14:val="tx1"/>
            </w14:solidFill>
          </w14:textFill>
        </w:rPr>
        <w:t>三、响应文件的递交</w:t>
      </w:r>
      <w:bookmarkEnd w:id="13"/>
      <w:bookmarkEnd w:id="14"/>
    </w:p>
    <w:p w14:paraId="4EEF60A6">
      <w:pPr>
        <w:spacing w:line="360" w:lineRule="auto"/>
        <w:ind w:right="105" w:rightChars="5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1、响应人应在采购文件规定的遴选截止时间前提交响应文件。响应文件提交截止时间后，响应人对响应报价或其他实质性内容修正的函件和增加的任何优惠条件，一律拒绝接收。 </w:t>
      </w:r>
    </w:p>
    <w:p w14:paraId="6B6322F5">
      <w:pPr>
        <w:spacing w:line="360" w:lineRule="auto"/>
        <w:ind w:right="105" w:rightChars="5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2、响应人所提交的响应文件不予退还。</w:t>
      </w:r>
    </w:p>
    <w:p w14:paraId="3F233F57">
      <w:pPr>
        <w:spacing w:line="360" w:lineRule="auto"/>
        <w:ind w:right="105" w:rightChars="5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3、采购单位可以通过修改采购文件酌情延长响应文件接收截止日期，在此情况下，响应人的所有权利和义务以及响应人受制约的截止日期均应以延长后新的截止日期为准。</w:t>
      </w:r>
    </w:p>
    <w:p w14:paraId="499EF5E8">
      <w:pPr>
        <w:spacing w:line="360" w:lineRule="auto"/>
        <w:ind w:right="105" w:rightChars="50" w:firstLine="420" w:firstLineChars="200"/>
        <w:rPr>
          <w:rFonts w:hint="eastAsia" w:ascii="宋体" w:hAnsi="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4、</w:t>
      </w:r>
      <w:r>
        <w:rPr>
          <w:rFonts w:hint="eastAsia" w:ascii="宋体" w:hAnsi="宋体"/>
          <w:color w:val="000000" w:themeColor="text1"/>
          <w:szCs w:val="21"/>
          <w:lang w:val="en-US" w:eastAsia="zh-CN"/>
          <w14:textFill>
            <w14:solidFill>
              <w14:schemeClr w14:val="tx1"/>
            </w14:solidFill>
          </w14:textFill>
        </w:rPr>
        <w:t>如响应人响应多个包的，</w:t>
      </w:r>
      <w:r>
        <w:rPr>
          <w:rFonts w:hint="eastAsia" w:ascii="宋体" w:hAnsi="宋体"/>
          <w:color w:val="000000" w:themeColor="text1"/>
          <w:szCs w:val="21"/>
          <w14:textFill>
            <w14:solidFill>
              <w14:schemeClr w14:val="tx1"/>
            </w14:solidFill>
          </w14:textFill>
        </w:rPr>
        <w:t>须针对所投各包分别制作并提交响应文件，各包的响应文件应独立成册，不得合并。</w:t>
      </w:r>
    </w:p>
    <w:p w14:paraId="6F9C1236">
      <w:pPr>
        <w:pStyle w:val="4"/>
        <w:spacing w:before="0" w:after="0" w:line="360" w:lineRule="auto"/>
        <w:ind w:firstLine="482" w:firstLineChars="200"/>
        <w:rPr>
          <w:rFonts w:hint="eastAsia"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lang w:val="en-US" w:eastAsia="zh-CN"/>
          <w14:textFill>
            <w14:solidFill>
              <w14:schemeClr w14:val="tx1"/>
            </w14:solidFill>
          </w14:textFill>
        </w:rPr>
        <w:t>四、响应文件被拒绝接收的情形</w:t>
      </w:r>
    </w:p>
    <w:p w14:paraId="79CB6612">
      <w:pPr>
        <w:spacing w:line="360" w:lineRule="auto"/>
        <w:ind w:right="105" w:rightChars="5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1、在响应文件规定的响应截止时间后送达的响应文件。</w:t>
      </w:r>
    </w:p>
    <w:p w14:paraId="306F4E7D">
      <w:pPr>
        <w:spacing w:line="360" w:lineRule="auto"/>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未按</w:t>
      </w:r>
      <w:r>
        <w:rPr>
          <w:rFonts w:hint="eastAsia" w:ascii="宋体" w:hAnsi="宋体"/>
          <w:color w:val="000000" w:themeColor="text1"/>
          <w:szCs w:val="21"/>
          <w:lang w:eastAsia="zh-CN"/>
          <w14:textFill>
            <w14:solidFill>
              <w14:schemeClr w14:val="tx1"/>
            </w14:solidFill>
          </w14:textFill>
        </w:rPr>
        <w:t>采购</w:t>
      </w:r>
      <w:r>
        <w:rPr>
          <w:rFonts w:hint="eastAsia" w:ascii="宋体" w:hAnsi="宋体"/>
          <w:color w:val="000000" w:themeColor="text1"/>
          <w:szCs w:val="21"/>
          <w14:textFill>
            <w14:solidFill>
              <w14:schemeClr w14:val="tx1"/>
            </w14:solidFill>
          </w14:textFill>
        </w:rPr>
        <w:t>文件</w:t>
      </w:r>
      <w:r>
        <w:rPr>
          <w:rFonts w:ascii="宋体" w:hAnsi="宋体"/>
          <w:color w:val="000000" w:themeColor="text1"/>
          <w:szCs w:val="21"/>
          <w14:textFill>
            <w14:solidFill>
              <w14:schemeClr w14:val="tx1"/>
            </w14:solidFill>
          </w14:textFill>
        </w:rPr>
        <w:t>要求密封的响应文件。</w:t>
      </w:r>
    </w:p>
    <w:p w14:paraId="6AC7A8A2">
      <w:pPr>
        <w:spacing w:line="360" w:lineRule="auto"/>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供应商法定代表人或其授权委托人未携带本人身份证参与</w:t>
      </w:r>
      <w:r>
        <w:rPr>
          <w:rFonts w:hint="eastAsia" w:ascii="宋体" w:hAnsi="宋体"/>
          <w:color w:val="000000" w:themeColor="text1"/>
          <w:szCs w:val="21"/>
          <w:lang w:eastAsia="zh-CN"/>
          <w14:textFill>
            <w14:solidFill>
              <w14:schemeClr w14:val="tx1"/>
            </w14:solidFill>
          </w14:textFill>
        </w:rPr>
        <w:t>采购</w:t>
      </w:r>
      <w:r>
        <w:rPr>
          <w:rFonts w:ascii="宋体" w:hAnsi="宋体"/>
          <w:color w:val="000000" w:themeColor="text1"/>
          <w:szCs w:val="21"/>
          <w14:textFill>
            <w14:solidFill>
              <w14:schemeClr w14:val="tx1"/>
            </w14:solidFill>
          </w14:textFill>
        </w:rPr>
        <w:t>磋</w:t>
      </w:r>
      <w:r>
        <w:rPr>
          <w:rFonts w:hint="eastAsia" w:ascii="宋体" w:hAnsi="宋体"/>
          <w:color w:val="000000" w:themeColor="text1"/>
          <w:szCs w:val="21"/>
          <w14:textFill>
            <w14:solidFill>
              <w14:schemeClr w14:val="tx1"/>
            </w14:solidFill>
          </w14:textFill>
        </w:rPr>
        <w:t>谈活动。</w:t>
      </w:r>
    </w:p>
    <w:p w14:paraId="030A5A71">
      <w:pPr>
        <w:pStyle w:val="4"/>
        <w:spacing w:before="0" w:after="0" w:line="360" w:lineRule="auto"/>
        <w:ind w:firstLine="482" w:firstLineChars="200"/>
        <w:rPr>
          <w:rFonts w:hint="eastAsia" w:ascii="宋体" w:hAnsi="宋体" w:eastAsia="宋体" w:cs="Times New Roman"/>
          <w:color w:val="000000" w:themeColor="text1"/>
          <w:sz w:val="24"/>
          <w:szCs w:val="24"/>
          <w:lang w:val="en-US" w:eastAsia="zh-CN"/>
          <w14:textFill>
            <w14:solidFill>
              <w14:schemeClr w14:val="tx1"/>
            </w14:solidFill>
          </w14:textFill>
        </w:rPr>
      </w:pPr>
      <w:bookmarkStart w:id="15" w:name="_Toc213839733"/>
      <w:r>
        <w:rPr>
          <w:rFonts w:hint="eastAsia" w:ascii="宋体" w:hAnsi="宋体" w:eastAsia="宋体" w:cs="Times New Roman"/>
          <w:color w:val="000000" w:themeColor="text1"/>
          <w:sz w:val="24"/>
          <w:szCs w:val="24"/>
          <w:lang w:val="en-US" w:eastAsia="zh-CN"/>
          <w14:textFill>
            <w14:solidFill>
              <w14:schemeClr w14:val="tx1"/>
            </w14:solidFill>
          </w14:textFill>
        </w:rPr>
        <w:t>五、响应文件的修改</w:t>
      </w:r>
      <w:bookmarkEnd w:id="15"/>
      <w:r>
        <w:rPr>
          <w:rFonts w:hint="eastAsia" w:ascii="宋体" w:hAnsi="宋体" w:eastAsia="宋体" w:cs="Times New Roman"/>
          <w:color w:val="000000" w:themeColor="text1"/>
          <w:sz w:val="24"/>
          <w:szCs w:val="24"/>
          <w:lang w:val="en-US" w:eastAsia="zh-CN"/>
          <w14:textFill>
            <w14:solidFill>
              <w14:schemeClr w14:val="tx1"/>
            </w14:solidFill>
          </w14:textFill>
        </w:rPr>
        <w:t>和撤回</w:t>
      </w:r>
    </w:p>
    <w:p w14:paraId="3BAA106B">
      <w:pPr>
        <w:spacing w:line="360" w:lineRule="auto"/>
        <w:ind w:firstLine="420" w:firstLineChars="200"/>
        <w:rPr>
          <w:rFonts w:ascii="宋体" w:hAnsi="宋体"/>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1、供应商在递交响应文件截止时间之前，对所递交的响应文件可以补充、修改，补充、修改的内容为响应文件的组成部分，对响应供应商具有约束力。</w:t>
      </w:r>
      <w:bookmarkStart w:id="16" w:name="_Toc213839734"/>
    </w:p>
    <w:p w14:paraId="3C44B5F0">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2、响应文件的修改或撤回应按规定进行编制、密封、标记和发送，并应在封套上加注“修改”和“撤回”字样。修改的文件必须在响应截止时间前送达。</w:t>
      </w:r>
    </w:p>
    <w:p w14:paraId="56F615E9">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3、响应截止时间之后，响应人不得对其响应文件作任何修改，不得撤回响应文件。</w:t>
      </w:r>
      <w:bookmarkEnd w:id="16"/>
    </w:p>
    <w:p w14:paraId="3C74FBC3">
      <w:pPr>
        <w:pStyle w:val="4"/>
        <w:spacing w:before="0" w:after="0" w:line="360" w:lineRule="auto"/>
        <w:ind w:firstLine="482" w:firstLineChars="200"/>
        <w:rPr>
          <w:rFonts w:ascii="宋体" w:hAnsi="宋体" w:eastAsia="宋体"/>
          <w:color w:val="000000" w:themeColor="text1"/>
          <w:sz w:val="24"/>
          <w:szCs w:val="24"/>
          <w14:textFill>
            <w14:solidFill>
              <w14:schemeClr w14:val="tx1"/>
            </w14:solidFill>
          </w14:textFill>
        </w:rPr>
      </w:pPr>
      <w:bookmarkStart w:id="17" w:name="_Toc168582602"/>
      <w:bookmarkStart w:id="18" w:name="_Toc132309526"/>
      <w:r>
        <w:rPr>
          <w:rFonts w:hint="eastAsia" w:ascii="宋体" w:hAnsi="宋体" w:eastAsia="宋体" w:cs="Times New Roman"/>
          <w:color w:val="000000" w:themeColor="text1"/>
          <w:sz w:val="24"/>
          <w:szCs w:val="24"/>
          <w:lang w:val="en-US" w:eastAsia="zh-CN"/>
          <w14:textFill>
            <w14:solidFill>
              <w14:schemeClr w14:val="tx1"/>
            </w14:solidFill>
          </w14:textFill>
        </w:rPr>
        <w:t>六、</w:t>
      </w:r>
      <w:bookmarkEnd w:id="17"/>
      <w:bookmarkEnd w:id="18"/>
      <w:bookmarkStart w:id="19" w:name="_Toc132309527"/>
      <w:bookmarkStart w:id="20" w:name="_Toc168582603"/>
      <w:r>
        <w:rPr>
          <w:rFonts w:hint="eastAsia" w:ascii="宋体" w:hAnsi="宋体" w:eastAsia="宋体"/>
          <w:color w:val="000000" w:themeColor="text1"/>
          <w:sz w:val="24"/>
          <w:szCs w:val="24"/>
          <w14:textFill>
            <w14:solidFill>
              <w14:schemeClr w14:val="tx1"/>
            </w14:solidFill>
          </w14:textFill>
        </w:rPr>
        <w:t>评审程序</w:t>
      </w:r>
      <w:bookmarkEnd w:id="19"/>
      <w:bookmarkEnd w:id="20"/>
    </w:p>
    <w:p w14:paraId="4E94AEE5">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医院组织</w:t>
      </w:r>
      <w:r>
        <w:rPr>
          <w:rFonts w:hint="eastAsia" w:ascii="宋体" w:hAnsi="宋体"/>
          <w:color w:val="000000" w:themeColor="text1"/>
          <w:szCs w:val="21"/>
          <w:lang w:val="en-US" w:eastAsia="zh-CN"/>
          <w14:textFill>
            <w14:solidFill>
              <w14:schemeClr w14:val="tx1"/>
            </w14:solidFill>
          </w14:textFill>
        </w:rPr>
        <w:t>遴选评审小</w:t>
      </w:r>
      <w:r>
        <w:rPr>
          <w:rFonts w:hint="eastAsia" w:ascii="宋体" w:hAnsi="宋体"/>
          <w:color w:val="000000" w:themeColor="text1"/>
          <w:szCs w:val="21"/>
          <w14:textFill>
            <w14:solidFill>
              <w14:schemeClr w14:val="tx1"/>
            </w14:solidFill>
          </w14:textFill>
        </w:rPr>
        <w:t>组采用综合评比方式进行遴选</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评审办法详见第三章</w:t>
      </w:r>
      <w:r>
        <w:rPr>
          <w:rFonts w:hint="eastAsia" w:ascii="宋体" w:hAnsi="宋体"/>
          <w:color w:val="000000" w:themeColor="text1"/>
          <w:szCs w:val="21"/>
          <w14:textFill>
            <w14:solidFill>
              <w14:schemeClr w14:val="tx1"/>
            </w14:solidFill>
          </w14:textFill>
        </w:rPr>
        <w:t>。</w:t>
      </w:r>
    </w:p>
    <w:p w14:paraId="5AF6A9B7">
      <w:pPr>
        <w:spacing w:line="360" w:lineRule="auto"/>
        <w:ind w:firstLine="420" w:firstLineChars="200"/>
        <w:rPr>
          <w:rFonts w:hint="eastAsia" w:ascii="宋体" w:hAnsi="宋体"/>
          <w:color w:val="000000" w:themeColor="text1"/>
          <w:szCs w:val="21"/>
          <w14:textFill>
            <w14:solidFill>
              <w14:schemeClr w14:val="tx1"/>
            </w14:solidFill>
          </w14:textFill>
        </w:rPr>
        <w:sectPr>
          <w:footerReference r:id="rId5" w:type="default"/>
          <w:pgSz w:w="11906" w:h="16838"/>
          <w:pgMar w:top="1134" w:right="1417" w:bottom="1134" w:left="1417" w:header="568" w:footer="380" w:gutter="0"/>
          <w:pgBorders>
            <w:top w:val="none" w:sz="0" w:space="0"/>
            <w:left w:val="none" w:sz="0" w:space="0"/>
            <w:bottom w:val="none" w:sz="0" w:space="0"/>
            <w:right w:val="none" w:sz="0" w:space="0"/>
          </w:pgBorders>
          <w:pgNumType w:fmt="decimal" w:start="1"/>
          <w:cols w:space="0" w:num="1"/>
          <w:docGrid w:linePitch="312" w:charSpace="0"/>
        </w:sectPr>
      </w:pPr>
    </w:p>
    <w:p w14:paraId="073375E9">
      <w:pPr>
        <w:spacing w:line="360" w:lineRule="auto"/>
        <w:ind w:right="105" w:rightChars="50"/>
        <w:rPr>
          <w:rFonts w:hint="eastAsia" w:eastAsia="宋体" w:cs="宋体"/>
          <w:color w:val="000000" w:themeColor="text1"/>
          <w:szCs w:val="21"/>
          <w:lang w:val="en-US" w:eastAsia="zh-CN"/>
          <w14:textFill>
            <w14:solidFill>
              <w14:schemeClr w14:val="tx1"/>
            </w14:solidFill>
          </w14:textFill>
        </w:rPr>
      </w:pPr>
    </w:p>
    <w:p w14:paraId="63DA3897">
      <w:pPr>
        <w:pStyle w:val="3"/>
        <w:spacing w:before="0" w:after="0" w:line="360" w:lineRule="auto"/>
        <w:jc w:val="center"/>
        <w:rPr>
          <w:rFonts w:hint="eastAsia" w:ascii="宋体" w:hAnsi="宋体" w:eastAsia="宋体" w:cs="宋体"/>
          <w:color w:val="000000" w:themeColor="text1"/>
          <w:sz w:val="36"/>
          <w:szCs w:val="36"/>
          <w14:textFill>
            <w14:solidFill>
              <w14:schemeClr w14:val="tx1"/>
            </w14:solidFill>
          </w14:textFill>
        </w:rPr>
      </w:pPr>
      <w:bookmarkStart w:id="21" w:name="_Toc521602502"/>
      <w:bookmarkStart w:id="22" w:name="_Toc132309530"/>
      <w:bookmarkStart w:id="23" w:name="_Toc22802"/>
      <w:r>
        <w:rPr>
          <w:rFonts w:hint="eastAsia" w:ascii="宋体" w:hAnsi="宋体" w:eastAsia="宋体" w:cs="宋体"/>
          <w:color w:val="000000" w:themeColor="text1"/>
          <w:sz w:val="36"/>
          <w:szCs w:val="36"/>
          <w14:textFill>
            <w14:solidFill>
              <w14:schemeClr w14:val="tx1"/>
            </w14:solidFill>
          </w14:textFill>
        </w:rPr>
        <w:t xml:space="preserve">第三章  </w:t>
      </w:r>
      <w:bookmarkEnd w:id="21"/>
      <w:r>
        <w:rPr>
          <w:rFonts w:hint="eastAsia" w:ascii="宋体" w:hAnsi="宋体" w:eastAsia="宋体" w:cs="宋体"/>
          <w:color w:val="000000" w:themeColor="text1"/>
          <w:sz w:val="36"/>
          <w:szCs w:val="36"/>
          <w14:textFill>
            <w14:solidFill>
              <w14:schemeClr w14:val="tx1"/>
            </w14:solidFill>
          </w14:textFill>
        </w:rPr>
        <w:t>评审办法</w:t>
      </w:r>
      <w:bookmarkEnd w:id="22"/>
      <w:bookmarkEnd w:id="23"/>
    </w:p>
    <w:p w14:paraId="6B654E71">
      <w:pPr>
        <w:autoSpaceDE w:val="0"/>
        <w:autoSpaceDN w:val="0"/>
        <w:adjustRightInd w:val="0"/>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一、评审办法：</w:t>
      </w:r>
    </w:p>
    <w:p w14:paraId="5E72A166">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本项目采用综合评分</w:t>
      </w:r>
      <w:r>
        <w:rPr>
          <w:rFonts w:hint="eastAsia" w:ascii="宋体" w:hAnsi="宋体"/>
          <w:color w:val="000000" w:themeColor="text1"/>
          <w:szCs w:val="21"/>
          <w:highlight w:val="none"/>
          <w14:textFill>
            <w14:solidFill>
              <w14:schemeClr w14:val="tx1"/>
            </w14:solidFill>
          </w14:textFill>
        </w:rPr>
        <w:t>法。</w:t>
      </w:r>
      <w:r>
        <w:rPr>
          <w:rFonts w:hint="eastAsia" w:ascii="宋体" w:hAnsi="宋体" w:eastAsia="宋体" w:cs="宋体"/>
          <w:color w:val="000000" w:themeColor="text1"/>
          <w:szCs w:val="21"/>
          <w:highlight w:val="none"/>
          <w14:textFill>
            <w14:solidFill>
              <w14:schemeClr w14:val="tx1"/>
            </w14:solidFill>
          </w14:textFill>
        </w:rPr>
        <w:t>评审小组依据采购文件规定的评分标准进行百分制评审，得分保留两位小数，</w:t>
      </w:r>
      <w:r>
        <w:rPr>
          <w:rFonts w:hint="eastAsia" w:ascii="宋体" w:hAnsi="宋体" w:eastAsia="宋体" w:cs="宋体"/>
          <w:color w:val="000000" w:themeColor="text1"/>
          <w:szCs w:val="21"/>
          <w:highlight w:val="none"/>
          <w:lang w:val="en-US" w:eastAsia="zh-CN"/>
          <w14:textFill>
            <w14:solidFill>
              <w14:schemeClr w14:val="tx1"/>
            </w14:solidFill>
          </w14:textFill>
        </w:rPr>
        <w:t>按评</w:t>
      </w:r>
      <w:r>
        <w:rPr>
          <w:rFonts w:hint="eastAsia" w:ascii="宋体" w:hAnsi="宋体" w:eastAsia="宋体" w:cs="宋体"/>
          <w:color w:val="000000" w:themeColor="text1"/>
          <w:szCs w:val="21"/>
          <w:highlight w:val="none"/>
          <w14:textFill>
            <w14:solidFill>
              <w14:schemeClr w14:val="tx1"/>
            </w14:solidFill>
          </w14:textFill>
        </w:rPr>
        <w:t>审得分由高到低排序推荐</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名</w:t>
      </w:r>
      <w:r>
        <w:rPr>
          <w:rFonts w:hint="eastAsia" w:ascii="宋体" w:hAnsi="宋体" w:cs="宋体"/>
          <w:color w:val="000000" w:themeColor="text1"/>
          <w:szCs w:val="21"/>
          <w:highlight w:val="none"/>
          <w:lang w:val="en-US"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候选人。具体评</w:t>
      </w:r>
      <w:r>
        <w:rPr>
          <w:rFonts w:hint="eastAsia" w:ascii="宋体" w:hAnsi="宋体" w:eastAsia="宋体" w:cs="宋体"/>
          <w:color w:val="000000" w:themeColor="text1"/>
          <w:szCs w:val="21"/>
          <w14:textFill>
            <w14:solidFill>
              <w14:schemeClr w14:val="tx1"/>
            </w14:solidFill>
          </w14:textFill>
        </w:rPr>
        <w:t>分细则如下：</w:t>
      </w:r>
    </w:p>
    <w:p w14:paraId="5E77B53B">
      <w:pPr>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二、初步评审：</w:t>
      </w:r>
      <w:r>
        <w:rPr>
          <w:rFonts w:hint="eastAsia" w:ascii="宋体" w:hAnsi="宋体" w:eastAsia="宋体" w:cs="宋体"/>
          <w:color w:val="000000" w:themeColor="text1"/>
          <w:szCs w:val="21"/>
          <w14:textFill>
            <w14:solidFill>
              <w14:schemeClr w14:val="tx1"/>
            </w14:solidFill>
          </w14:textFill>
        </w:rPr>
        <w:t>评审小组首先按照下列指标对各响应人进行初步评审，未通过评审的为无效</w:t>
      </w:r>
      <w:r>
        <w:rPr>
          <w:rFonts w:hint="eastAsia" w:ascii="宋体" w:hAnsi="宋体" w:cs="宋体"/>
          <w:color w:val="000000" w:themeColor="text1"/>
          <w:szCs w:val="21"/>
          <w:lang w:val="en-US" w:eastAsia="zh-CN"/>
          <w14:textFill>
            <w14:solidFill>
              <w14:schemeClr w14:val="tx1"/>
            </w14:solidFill>
          </w14:textFill>
        </w:rPr>
        <w:t>响应</w:t>
      </w:r>
      <w:r>
        <w:rPr>
          <w:rFonts w:hint="eastAsia" w:ascii="宋体" w:hAnsi="宋体" w:eastAsia="宋体" w:cs="宋体"/>
          <w:color w:val="000000" w:themeColor="text1"/>
          <w:szCs w:val="21"/>
          <w14:textFill>
            <w14:solidFill>
              <w14:schemeClr w14:val="tx1"/>
            </w14:solidFill>
          </w14:textFill>
        </w:rPr>
        <w:t>，不再参与评审。</w:t>
      </w:r>
    </w:p>
    <w:tbl>
      <w:tblPr>
        <w:tblStyle w:val="35"/>
        <w:tblW w:w="5212" w:type="pct"/>
        <w:tblInd w:w="-177"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0" w:type="dxa"/>
          <w:left w:w="0" w:type="dxa"/>
          <w:bottom w:w="0" w:type="dxa"/>
          <w:right w:w="0" w:type="dxa"/>
        </w:tblCellMar>
      </w:tblPr>
      <w:tblGrid>
        <w:gridCol w:w="5865"/>
        <w:gridCol w:w="3608"/>
      </w:tblGrid>
      <w:tr w14:paraId="35E98EE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0030AAE8">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评审因素</w:t>
            </w:r>
          </w:p>
        </w:tc>
        <w:tc>
          <w:tcPr>
            <w:tcW w:w="1904" w:type="pct"/>
            <w:tcBorders>
              <w:top w:val="outset" w:color="auto" w:sz="6" w:space="0"/>
              <w:left w:val="outset" w:color="auto" w:sz="6" w:space="0"/>
              <w:bottom w:val="outset" w:color="auto" w:sz="6" w:space="0"/>
              <w:right w:val="outset" w:color="auto" w:sz="6" w:space="0"/>
            </w:tcBorders>
            <w:vAlign w:val="center"/>
          </w:tcPr>
          <w:p w14:paraId="32AE590E">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评审标准</w:t>
            </w:r>
          </w:p>
        </w:tc>
      </w:tr>
      <w:tr w14:paraId="74250D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3869EC7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响应函</w:t>
            </w:r>
          </w:p>
        </w:tc>
        <w:tc>
          <w:tcPr>
            <w:tcW w:w="1904" w:type="pct"/>
            <w:tcBorders>
              <w:top w:val="outset" w:color="auto" w:sz="6" w:space="0"/>
              <w:left w:val="outset" w:color="auto" w:sz="6" w:space="0"/>
              <w:bottom w:val="outset" w:color="auto" w:sz="6" w:space="0"/>
              <w:right w:val="outset" w:color="auto" w:sz="6" w:space="0"/>
            </w:tcBorders>
            <w:vAlign w:val="center"/>
          </w:tcPr>
          <w:p w14:paraId="624CCAE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581281D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0DBDAB4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法人代表证明或法定代表人授权委托书</w:t>
            </w:r>
          </w:p>
        </w:tc>
        <w:tc>
          <w:tcPr>
            <w:tcW w:w="1904" w:type="pct"/>
            <w:tcBorders>
              <w:top w:val="outset" w:color="auto" w:sz="6" w:space="0"/>
              <w:left w:val="outset" w:color="auto" w:sz="6" w:space="0"/>
              <w:bottom w:val="outset" w:color="auto" w:sz="6" w:space="0"/>
              <w:right w:val="outset" w:color="auto" w:sz="6" w:space="0"/>
            </w:tcBorders>
            <w:vAlign w:val="center"/>
          </w:tcPr>
          <w:p w14:paraId="0A2E7A2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7A3EEDF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24C58AEB">
            <w:pPr>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响应人营业执照等资质文件</w:t>
            </w:r>
          </w:p>
        </w:tc>
        <w:tc>
          <w:tcPr>
            <w:tcW w:w="1904" w:type="pct"/>
            <w:tcBorders>
              <w:top w:val="outset" w:color="auto" w:sz="6" w:space="0"/>
              <w:left w:val="outset" w:color="auto" w:sz="6" w:space="0"/>
              <w:bottom w:val="outset" w:color="auto" w:sz="6" w:space="0"/>
              <w:right w:val="outset" w:color="auto" w:sz="6" w:space="0"/>
            </w:tcBorders>
            <w:vAlign w:val="center"/>
          </w:tcPr>
          <w:p w14:paraId="6042B73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合法有效</w:t>
            </w:r>
          </w:p>
        </w:tc>
      </w:tr>
      <w:tr w14:paraId="43EB9B5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6F14BC5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缴纳税收和社会保障资金</w:t>
            </w:r>
          </w:p>
        </w:tc>
        <w:tc>
          <w:tcPr>
            <w:tcW w:w="1904" w:type="pct"/>
            <w:tcBorders>
              <w:top w:val="outset" w:color="auto" w:sz="6" w:space="0"/>
              <w:left w:val="outset" w:color="auto" w:sz="6" w:space="0"/>
              <w:bottom w:val="outset" w:color="auto" w:sz="6" w:space="0"/>
              <w:right w:val="outset" w:color="auto" w:sz="6" w:space="0"/>
            </w:tcBorders>
            <w:vAlign w:val="center"/>
          </w:tcPr>
          <w:p w14:paraId="0B450B5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05A49CA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7009770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财务状况报表</w:t>
            </w:r>
          </w:p>
        </w:tc>
        <w:tc>
          <w:tcPr>
            <w:tcW w:w="1904" w:type="pct"/>
            <w:tcBorders>
              <w:top w:val="outset" w:color="auto" w:sz="6" w:space="0"/>
              <w:left w:val="outset" w:color="auto" w:sz="6" w:space="0"/>
              <w:bottom w:val="outset" w:color="auto" w:sz="6" w:space="0"/>
              <w:right w:val="outset" w:color="auto" w:sz="6" w:space="0"/>
            </w:tcBorders>
            <w:vAlign w:val="center"/>
          </w:tcPr>
          <w:p w14:paraId="508CE82D">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480D0F9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0228B4C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报价一览表及报价</w:t>
            </w:r>
          </w:p>
        </w:tc>
        <w:tc>
          <w:tcPr>
            <w:tcW w:w="1904" w:type="pct"/>
            <w:tcBorders>
              <w:top w:val="outset" w:color="auto" w:sz="6" w:space="0"/>
              <w:left w:val="outset" w:color="auto" w:sz="6" w:space="0"/>
              <w:bottom w:val="outset" w:color="auto" w:sz="6" w:space="0"/>
              <w:right w:val="outset" w:color="auto" w:sz="6" w:space="0"/>
            </w:tcBorders>
            <w:vAlign w:val="center"/>
          </w:tcPr>
          <w:p w14:paraId="4C20ABB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格式、填写要求符合采购文件规定</w:t>
            </w:r>
          </w:p>
        </w:tc>
      </w:tr>
      <w:tr w14:paraId="08B6FFD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517A5D3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响应人信用信息</w:t>
            </w:r>
          </w:p>
        </w:tc>
        <w:tc>
          <w:tcPr>
            <w:tcW w:w="1904" w:type="pct"/>
            <w:tcBorders>
              <w:top w:val="outset" w:color="auto" w:sz="6" w:space="0"/>
              <w:left w:val="outset" w:color="auto" w:sz="6" w:space="0"/>
              <w:bottom w:val="outset" w:color="auto" w:sz="6" w:space="0"/>
              <w:right w:val="outset" w:color="auto" w:sz="6" w:space="0"/>
            </w:tcBorders>
            <w:vAlign w:val="center"/>
          </w:tcPr>
          <w:p w14:paraId="5461D25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669BF97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729B87A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025-2026年度扬州市本级党政机关、事业单位及团体组织公务用车维修和保养服务入围供应商</w:t>
            </w:r>
          </w:p>
        </w:tc>
        <w:tc>
          <w:tcPr>
            <w:tcW w:w="1904" w:type="pct"/>
            <w:tcBorders>
              <w:top w:val="outset" w:color="auto" w:sz="6" w:space="0"/>
              <w:left w:val="outset" w:color="auto" w:sz="6" w:space="0"/>
              <w:bottom w:val="outset" w:color="auto" w:sz="6" w:space="0"/>
              <w:right w:val="outset" w:color="auto" w:sz="6" w:space="0"/>
            </w:tcBorders>
            <w:vAlign w:val="center"/>
          </w:tcPr>
          <w:p w14:paraId="1BEDAB0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r w14:paraId="10D05E8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0" w:hRule="atLeast"/>
        </w:trPr>
        <w:tc>
          <w:tcPr>
            <w:tcW w:w="3095" w:type="pct"/>
            <w:tcBorders>
              <w:top w:val="outset" w:color="auto" w:sz="6" w:space="0"/>
              <w:left w:val="outset" w:color="auto" w:sz="6" w:space="0"/>
              <w:bottom w:val="outset" w:color="auto" w:sz="6" w:space="0"/>
              <w:right w:val="outset" w:color="auto" w:sz="6" w:space="0"/>
            </w:tcBorders>
            <w:vAlign w:val="center"/>
          </w:tcPr>
          <w:p w14:paraId="6DCC122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w:t>
            </w:r>
          </w:p>
        </w:tc>
        <w:tc>
          <w:tcPr>
            <w:tcW w:w="1904" w:type="pct"/>
            <w:tcBorders>
              <w:top w:val="outset" w:color="auto" w:sz="6" w:space="0"/>
              <w:left w:val="outset" w:color="auto" w:sz="6" w:space="0"/>
              <w:bottom w:val="outset" w:color="auto" w:sz="6" w:space="0"/>
              <w:right w:val="outset" w:color="auto" w:sz="6" w:space="0"/>
            </w:tcBorders>
            <w:vAlign w:val="center"/>
          </w:tcPr>
          <w:p w14:paraId="38646DA5">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符合采购文件要求</w:t>
            </w:r>
          </w:p>
        </w:tc>
      </w:tr>
    </w:tbl>
    <w:p w14:paraId="374047B5">
      <w:pPr>
        <w:numPr>
          <w:ilvl w:val="0"/>
          <w:numId w:val="1"/>
        </w:numPr>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详细评审:</w:t>
      </w:r>
      <w:r>
        <w:rPr>
          <w:rFonts w:hint="eastAsia" w:ascii="宋体" w:hAnsi="宋体" w:eastAsia="宋体" w:cs="宋体"/>
          <w:color w:val="000000" w:themeColor="text1"/>
          <w:szCs w:val="21"/>
          <w14:textFill>
            <w14:solidFill>
              <w14:schemeClr w14:val="tx1"/>
            </w14:solidFill>
          </w14:textFill>
        </w:rPr>
        <w:t>评审小组照采购文件规定的评分标准，对各响应文件进行详细评审并逐项打分。评审小组组长对各评审专家的打分情况进行复核，确认无误后进行汇总。</w:t>
      </w:r>
    </w:p>
    <w:tbl>
      <w:tblPr>
        <w:tblStyle w:val="3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242"/>
        <w:gridCol w:w="6914"/>
      </w:tblGrid>
      <w:tr w14:paraId="61EA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06" w:type="pct"/>
            <w:noWrap w:val="0"/>
            <w:vAlign w:val="center"/>
          </w:tcPr>
          <w:p w14:paraId="373DF7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bookmarkStart w:id="24" w:name="_Toc20241"/>
            <w:bookmarkStart w:id="25" w:name="_Toc17540"/>
            <w:bookmarkStart w:id="26" w:name="_Toc26103"/>
            <w:r>
              <w:rPr>
                <w:rFonts w:hint="eastAsia" w:ascii="宋体" w:hAnsi="宋体" w:cs="宋体"/>
                <w:b/>
                <w:bCs/>
                <w:color w:val="auto"/>
                <w:sz w:val="21"/>
                <w:szCs w:val="21"/>
                <w:highlight w:val="none"/>
                <w:lang w:val="en-US" w:eastAsia="zh-CN"/>
              </w:rPr>
              <w:t>评审</w:t>
            </w:r>
            <w:r>
              <w:rPr>
                <w:rFonts w:hint="eastAsia" w:ascii="宋体" w:hAnsi="宋体" w:eastAsia="宋体" w:cs="宋体"/>
                <w:b/>
                <w:bCs/>
                <w:color w:val="auto"/>
                <w:sz w:val="21"/>
                <w:szCs w:val="21"/>
                <w:highlight w:val="none"/>
              </w:rPr>
              <w:t>项目</w:t>
            </w:r>
          </w:p>
        </w:tc>
        <w:tc>
          <w:tcPr>
            <w:tcW w:w="669" w:type="pct"/>
            <w:noWrap w:val="0"/>
            <w:vAlign w:val="center"/>
          </w:tcPr>
          <w:p w14:paraId="5018D1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3724" w:type="pct"/>
            <w:noWrap w:val="0"/>
            <w:vAlign w:val="center"/>
          </w:tcPr>
          <w:p w14:paraId="3FE7F4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评分标准</w:t>
            </w:r>
          </w:p>
        </w:tc>
      </w:tr>
      <w:tr w14:paraId="5246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pct"/>
            <w:vMerge w:val="restart"/>
            <w:noWrap w:val="0"/>
            <w:vAlign w:val="center"/>
          </w:tcPr>
          <w:p w14:paraId="1FD17C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维修价格  （</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w:t>
            </w:r>
          </w:p>
        </w:tc>
        <w:tc>
          <w:tcPr>
            <w:tcW w:w="669" w:type="pct"/>
            <w:noWrap w:val="0"/>
            <w:vAlign w:val="center"/>
          </w:tcPr>
          <w:p w14:paraId="17C42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工时单价</w:t>
            </w:r>
          </w:p>
          <w:p w14:paraId="517842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3724" w:type="pct"/>
            <w:noWrap w:val="0"/>
            <w:vAlign w:val="center"/>
          </w:tcPr>
          <w:p w14:paraId="23E596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工时单价（元/工时）：</w:t>
            </w:r>
            <w:r>
              <w:rPr>
                <w:rFonts w:hint="eastAsia" w:ascii="宋体" w:hAnsi="宋体" w:eastAsia="宋体" w:cs="宋体"/>
                <w:bCs/>
                <w:color w:val="auto"/>
                <w:sz w:val="21"/>
                <w:szCs w:val="21"/>
                <w:highlight w:val="none"/>
                <w:lang w:val="zh-CN"/>
              </w:rPr>
              <w:t>以</w:t>
            </w:r>
            <w:r>
              <w:rPr>
                <w:rFonts w:hint="eastAsia" w:ascii="宋体" w:hAnsi="宋体" w:eastAsia="宋体" w:cs="宋体"/>
                <w:bCs/>
                <w:color w:val="auto"/>
                <w:sz w:val="21"/>
                <w:szCs w:val="21"/>
                <w:highlight w:val="none"/>
              </w:rPr>
              <w:t>满足</w:t>
            </w:r>
            <w:r>
              <w:rPr>
                <w:rFonts w:hint="eastAsia" w:ascii="宋体" w:hAnsi="宋体" w:eastAsia="宋体" w:cs="宋体"/>
                <w:bCs/>
                <w:color w:val="auto"/>
                <w:sz w:val="21"/>
                <w:szCs w:val="21"/>
                <w:highlight w:val="none"/>
                <w:lang w:val="en-US" w:eastAsia="zh-CN"/>
              </w:rPr>
              <w:t>遴选</w:t>
            </w:r>
            <w:r>
              <w:rPr>
                <w:rFonts w:hint="eastAsia" w:ascii="宋体" w:hAnsi="宋体" w:eastAsia="宋体" w:cs="宋体"/>
                <w:bCs/>
                <w:color w:val="auto"/>
                <w:sz w:val="21"/>
                <w:szCs w:val="21"/>
                <w:highlight w:val="none"/>
              </w:rPr>
              <w:t>文件要求的有效的</w:t>
            </w:r>
            <w:r>
              <w:rPr>
                <w:rFonts w:hint="eastAsia" w:ascii="宋体" w:hAnsi="宋体" w:eastAsia="宋体" w:cs="宋体"/>
                <w:color w:val="auto"/>
                <w:sz w:val="21"/>
                <w:szCs w:val="21"/>
                <w:highlight w:val="none"/>
                <w:lang w:val="en-US" w:eastAsia="zh-CN"/>
              </w:rPr>
              <w:t>最低报价为</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基准价，得满分10分，其他</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报价得分=（</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基准价/其他</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报价）*10*100%。（保留两位小数）</w:t>
            </w:r>
          </w:p>
          <w:p w14:paraId="23900A66">
            <w:pPr>
              <w:pStyle w:val="2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备注：报价不得高于“2025-2026年度扬州市本级党政机关、事业单位及团体组织公务用车维修和保养服务采购项目入围报价”，提供政府采购框架协议入围价格截图证明。</w:t>
            </w:r>
          </w:p>
        </w:tc>
      </w:tr>
      <w:tr w14:paraId="2957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pct"/>
            <w:vMerge w:val="continue"/>
            <w:noWrap w:val="0"/>
            <w:vAlign w:val="center"/>
          </w:tcPr>
          <w:p w14:paraId="0E58FD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p>
        </w:tc>
        <w:tc>
          <w:tcPr>
            <w:tcW w:w="669" w:type="pct"/>
            <w:noWrap w:val="0"/>
            <w:vAlign w:val="center"/>
          </w:tcPr>
          <w:p w14:paraId="59FCC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材料进销差价率</w:t>
            </w:r>
          </w:p>
          <w:p w14:paraId="2B56A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tc>
        <w:tc>
          <w:tcPr>
            <w:tcW w:w="3724" w:type="pct"/>
            <w:noWrap w:val="0"/>
            <w:vAlign w:val="center"/>
          </w:tcPr>
          <w:p w14:paraId="0FCA81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材料进销差价率（%）：</w:t>
            </w:r>
            <w:r>
              <w:rPr>
                <w:rFonts w:hint="eastAsia" w:ascii="宋体" w:hAnsi="宋体" w:eastAsia="宋体" w:cs="宋体"/>
                <w:bCs/>
                <w:color w:val="auto"/>
                <w:sz w:val="21"/>
                <w:szCs w:val="21"/>
                <w:highlight w:val="none"/>
                <w:lang w:val="zh-CN"/>
              </w:rPr>
              <w:t>以</w:t>
            </w:r>
            <w:r>
              <w:rPr>
                <w:rFonts w:hint="eastAsia" w:ascii="宋体" w:hAnsi="宋体" w:eastAsia="宋体" w:cs="宋体"/>
                <w:bCs/>
                <w:color w:val="auto"/>
                <w:sz w:val="21"/>
                <w:szCs w:val="21"/>
                <w:highlight w:val="none"/>
              </w:rPr>
              <w:t>满足</w:t>
            </w:r>
            <w:r>
              <w:rPr>
                <w:rFonts w:hint="eastAsia" w:ascii="宋体" w:hAnsi="宋体" w:eastAsia="宋体" w:cs="宋体"/>
                <w:bCs/>
                <w:color w:val="auto"/>
                <w:sz w:val="21"/>
                <w:szCs w:val="21"/>
                <w:highlight w:val="none"/>
                <w:lang w:val="en-US" w:eastAsia="zh-CN"/>
              </w:rPr>
              <w:t>遴选</w:t>
            </w:r>
            <w:r>
              <w:rPr>
                <w:rFonts w:hint="eastAsia" w:ascii="宋体" w:hAnsi="宋体" w:eastAsia="宋体" w:cs="宋体"/>
                <w:bCs/>
                <w:color w:val="auto"/>
                <w:sz w:val="21"/>
                <w:szCs w:val="21"/>
                <w:highlight w:val="none"/>
              </w:rPr>
              <w:t>文件要求的有效的</w:t>
            </w:r>
            <w:r>
              <w:rPr>
                <w:rFonts w:hint="eastAsia" w:ascii="宋体" w:hAnsi="宋体" w:eastAsia="宋体" w:cs="宋体"/>
                <w:color w:val="auto"/>
                <w:kern w:val="2"/>
                <w:sz w:val="21"/>
                <w:szCs w:val="21"/>
                <w:highlight w:val="none"/>
                <w:lang w:val="en-US" w:eastAsia="zh-CN" w:bidi="ar-SA"/>
              </w:rPr>
              <w:t>最低差价率为</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基准价</w:t>
            </w:r>
            <w:r>
              <w:rPr>
                <w:rFonts w:hint="eastAsia" w:ascii="宋体" w:hAnsi="宋体" w:eastAsia="宋体" w:cs="宋体"/>
                <w:color w:val="auto"/>
                <w:kern w:val="2"/>
                <w:sz w:val="21"/>
                <w:szCs w:val="21"/>
                <w:highlight w:val="none"/>
                <w:lang w:val="en-US" w:eastAsia="zh-CN" w:bidi="ar-SA"/>
              </w:rPr>
              <w:t>，得满分</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分，</w:t>
            </w:r>
            <w:r>
              <w:rPr>
                <w:rFonts w:hint="eastAsia" w:ascii="宋体" w:hAnsi="宋体" w:eastAsia="宋体" w:cs="宋体"/>
                <w:color w:val="auto"/>
                <w:sz w:val="21"/>
                <w:szCs w:val="21"/>
                <w:highlight w:val="none"/>
                <w:lang w:val="en-US" w:eastAsia="zh-CN"/>
              </w:rPr>
              <w:t>其他</w:t>
            </w:r>
            <w:r>
              <w:rPr>
                <w:rFonts w:hint="eastAsia" w:ascii="宋体" w:hAnsi="宋体" w:eastAsia="宋体" w:cs="宋体"/>
                <w:color w:val="auto"/>
                <w:kern w:val="2"/>
                <w:sz w:val="21"/>
                <w:szCs w:val="21"/>
                <w:highlight w:val="none"/>
                <w:lang w:val="en-US" w:eastAsia="zh-CN" w:bidi="ar-SA"/>
              </w:rPr>
              <w:t>材料进销差价率得分</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基准价/其他</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报价）*</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*100%。（保留两位小数）</w:t>
            </w:r>
          </w:p>
          <w:p w14:paraId="5DD0894B">
            <w:pPr>
              <w:pStyle w:val="2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备注：报价不得高于“2025-2026年度扬州市本级党政机关、事业单位及团体组织公务用车维修和保养服务采购项目入围报价”，提供政府采购框架协议入围价格截图证明。</w:t>
            </w:r>
          </w:p>
        </w:tc>
      </w:tr>
      <w:tr w14:paraId="0FBA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pct"/>
            <w:vMerge w:val="restart"/>
            <w:noWrap w:val="0"/>
            <w:vAlign w:val="center"/>
          </w:tcPr>
          <w:p w14:paraId="7AB0C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综合实力</w:t>
            </w:r>
          </w:p>
          <w:p w14:paraId="243CE9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37</w:t>
            </w:r>
            <w:r>
              <w:rPr>
                <w:rFonts w:hint="eastAsia" w:ascii="宋体" w:hAnsi="宋体" w:eastAsia="宋体" w:cs="宋体"/>
                <w:color w:val="auto"/>
                <w:sz w:val="21"/>
                <w:szCs w:val="21"/>
                <w:highlight w:val="none"/>
                <w:lang w:val="en-US" w:eastAsia="zh-CN"/>
              </w:rPr>
              <w:t>分）</w:t>
            </w:r>
          </w:p>
        </w:tc>
        <w:tc>
          <w:tcPr>
            <w:tcW w:w="669" w:type="pct"/>
            <w:noWrap w:val="0"/>
            <w:vAlign w:val="center"/>
          </w:tcPr>
          <w:p w14:paraId="23EB24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人员</w:t>
            </w:r>
            <w:r>
              <w:rPr>
                <w:rFonts w:hint="eastAsia" w:ascii="宋体" w:hAnsi="宋体" w:eastAsia="宋体" w:cs="宋体"/>
                <w:color w:val="auto"/>
                <w:sz w:val="21"/>
                <w:szCs w:val="21"/>
                <w:highlight w:val="none"/>
                <w:lang w:val="en-US" w:eastAsia="zh-CN"/>
              </w:rPr>
              <w:t>证书</w:t>
            </w:r>
          </w:p>
          <w:p w14:paraId="73350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724" w:type="pct"/>
            <w:noWrap w:val="0"/>
            <w:vAlign w:val="center"/>
          </w:tcPr>
          <w:p w14:paraId="5D1C159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具有高级及以上汽车维修工证书，每有一人得2分，最高得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2EF91E1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2"/>
                <w:sz w:val="21"/>
                <w:szCs w:val="21"/>
                <w:lang w:val="en-US" w:eastAsia="zh-CN" w:bidi="ar-SA"/>
              </w:rPr>
              <w:t>2</w:t>
            </w: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sz w:val="21"/>
                <w:szCs w:val="21"/>
                <w:highlight w:val="none"/>
                <w:lang w:val="en-US" w:eastAsia="zh-CN"/>
              </w:rPr>
              <w:t>具有中级汽车维修工证书，每有一人得1分,满分</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p w14:paraId="168F109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2"/>
                <w:sz w:val="21"/>
                <w:szCs w:val="21"/>
                <w:lang w:val="en-US" w:eastAsia="zh-CN" w:bidi="ar-SA"/>
              </w:rPr>
              <w:t>3</w:t>
            </w: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sz w:val="21"/>
                <w:szCs w:val="21"/>
                <w:highlight w:val="none"/>
                <w:lang w:val="en-US" w:eastAsia="zh-CN"/>
              </w:rPr>
              <w:t>具有安全生产管理人员证书，每有一人得1分，满分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w:t>
            </w:r>
          </w:p>
          <w:p w14:paraId="3E3E3E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ascii="宋体" w:hAnsi="宋体" w:eastAsia="宋体" w:cs="宋体"/>
                <w:b/>
                <w:bCs/>
                <w:color w:val="auto"/>
                <w:sz w:val="21"/>
                <w:szCs w:val="21"/>
                <w:highlight w:val="none"/>
                <w:lang w:eastAsia="zh-CN"/>
              </w:rPr>
              <w:t>注：以上</w:t>
            </w:r>
            <w:r>
              <w:rPr>
                <w:rFonts w:hint="eastAsia" w:ascii="宋体" w:hAnsi="宋体" w:eastAsia="宋体" w:cs="宋体"/>
                <w:b/>
                <w:bCs/>
                <w:color w:val="auto"/>
                <w:sz w:val="21"/>
                <w:szCs w:val="21"/>
                <w:highlight w:val="none"/>
              </w:rPr>
              <w:t>须提供人员证书和</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lang w:eastAsia="zh-CN"/>
              </w:rPr>
              <w:t>为其缴纳的近一年任意一份社保证</w:t>
            </w:r>
            <w:r>
              <w:rPr>
                <w:rFonts w:hint="eastAsia" w:ascii="宋体" w:hAnsi="宋体" w:eastAsia="宋体" w:cs="宋体"/>
                <w:b/>
                <w:bCs/>
                <w:color w:val="auto"/>
                <w:sz w:val="21"/>
                <w:szCs w:val="21"/>
                <w:highlight w:val="none"/>
              </w:rPr>
              <w:t>明复印件</w:t>
            </w:r>
            <w:r>
              <w:rPr>
                <w:rFonts w:hint="eastAsia" w:ascii="宋体" w:hAnsi="宋体" w:eastAsia="宋体" w:cs="宋体"/>
                <w:b/>
                <w:bCs/>
                <w:color w:val="auto"/>
                <w:sz w:val="21"/>
                <w:szCs w:val="21"/>
                <w:highlight w:val="none"/>
                <w:lang w:eastAsia="zh-CN"/>
              </w:rPr>
              <w:t>加盖</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lang w:eastAsia="zh-CN"/>
              </w:rPr>
              <w:t>公章，未按要求提供不得分，</w:t>
            </w:r>
            <w:r>
              <w:rPr>
                <w:rFonts w:hint="eastAsia" w:ascii="宋体" w:hAnsi="宋体" w:eastAsia="宋体" w:cs="宋体"/>
                <w:b/>
                <w:bCs/>
                <w:color w:val="auto"/>
                <w:sz w:val="21"/>
                <w:szCs w:val="21"/>
                <w:highlight w:val="none"/>
                <w:lang w:val="en-US" w:eastAsia="zh-CN"/>
              </w:rPr>
              <w:t>同一人员不重复计分</w:t>
            </w:r>
            <w:r>
              <w:rPr>
                <w:rFonts w:hint="eastAsia" w:ascii="宋体" w:hAnsi="宋体" w:eastAsia="宋体" w:cs="宋体"/>
                <w:b/>
                <w:bCs/>
                <w:color w:val="auto"/>
                <w:sz w:val="21"/>
                <w:szCs w:val="21"/>
                <w:highlight w:val="none"/>
              </w:rPr>
              <w:t>。</w:t>
            </w:r>
          </w:p>
        </w:tc>
      </w:tr>
      <w:tr w14:paraId="399A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pct"/>
            <w:vMerge w:val="continue"/>
            <w:noWrap w:val="0"/>
            <w:vAlign w:val="center"/>
          </w:tcPr>
          <w:p w14:paraId="563832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35C4D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维修厂房</w:t>
            </w:r>
          </w:p>
          <w:p w14:paraId="723BD4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布局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3724" w:type="pct"/>
            <w:noWrap w:val="0"/>
            <w:vAlign w:val="center"/>
          </w:tcPr>
          <w:p w14:paraId="153960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color w:val="auto"/>
                <w:sz w:val="21"/>
                <w:szCs w:val="21"/>
                <w:highlight w:val="none"/>
                <w:lang w:val="en-US" w:eastAsia="zh-CN"/>
              </w:rPr>
            </w:pPr>
          </w:p>
          <w:p w14:paraId="1C2CB4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维修厂房</w:t>
            </w:r>
            <w:r>
              <w:rPr>
                <w:rFonts w:hint="eastAsia" w:ascii="宋体" w:hAnsi="宋体" w:eastAsia="宋体" w:cs="宋体"/>
                <w:color w:val="auto"/>
                <w:sz w:val="21"/>
                <w:szCs w:val="21"/>
                <w:highlight w:val="none"/>
                <w:lang w:val="en-US" w:eastAsia="zh-CN"/>
              </w:rPr>
              <w:t>的设施布局规范，</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设施布局合理，</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设施布局一般，</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p w14:paraId="19652C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提供产权证明</w:t>
            </w:r>
            <w:r>
              <w:rPr>
                <w:rFonts w:hint="eastAsia" w:ascii="宋体" w:hAnsi="宋体" w:eastAsia="宋体" w:cs="宋体"/>
                <w:b/>
                <w:bCs/>
                <w:color w:val="auto"/>
                <w:sz w:val="21"/>
                <w:szCs w:val="21"/>
                <w:highlight w:val="none"/>
                <w:lang w:eastAsia="zh-CN"/>
              </w:rPr>
              <w:t>材料</w:t>
            </w:r>
            <w:r>
              <w:rPr>
                <w:rFonts w:hint="eastAsia" w:ascii="宋体" w:hAnsi="宋体" w:eastAsia="宋体" w:cs="宋体"/>
                <w:b/>
                <w:bCs/>
                <w:color w:val="auto"/>
                <w:sz w:val="21"/>
                <w:szCs w:val="21"/>
                <w:highlight w:val="none"/>
              </w:rPr>
              <w:t>或租赁合同复印件</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现场</w:t>
            </w:r>
            <w:r>
              <w:rPr>
                <w:rFonts w:hint="eastAsia" w:ascii="宋体" w:hAnsi="宋体" w:eastAsia="宋体" w:cs="宋体"/>
                <w:b/>
                <w:bCs/>
                <w:color w:val="auto"/>
                <w:sz w:val="21"/>
                <w:szCs w:val="21"/>
                <w:highlight w:val="none"/>
              </w:rPr>
              <w:t>照片</w:t>
            </w:r>
            <w:r>
              <w:rPr>
                <w:rFonts w:hint="eastAsia" w:ascii="宋体" w:hAnsi="宋体" w:cs="宋体"/>
                <w:b/>
                <w:bCs/>
                <w:color w:val="auto"/>
                <w:sz w:val="21"/>
                <w:szCs w:val="21"/>
                <w:highlight w:val="none"/>
                <w:lang w:val="en-US" w:eastAsia="zh-CN"/>
              </w:rPr>
              <w:t>等材料</w:t>
            </w:r>
            <w:r>
              <w:rPr>
                <w:rFonts w:hint="eastAsia" w:ascii="宋体" w:hAnsi="宋体" w:eastAsia="宋体" w:cs="宋体"/>
                <w:b/>
                <w:bCs/>
                <w:color w:val="auto"/>
                <w:sz w:val="21"/>
                <w:szCs w:val="21"/>
                <w:highlight w:val="none"/>
                <w:lang w:eastAsia="zh-CN"/>
              </w:rPr>
              <w:t>加盖供应商公章，未按要求提供不得分）</w:t>
            </w:r>
          </w:p>
          <w:p w14:paraId="05DB20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p>
          <w:p w14:paraId="3AB41961">
            <w:pPr>
              <w:rPr>
                <w:rFonts w:hint="eastAsia"/>
                <w:lang w:val="en-US" w:eastAsia="zh-CN"/>
              </w:rPr>
            </w:pPr>
          </w:p>
        </w:tc>
      </w:tr>
      <w:tr w14:paraId="7C14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6" w:type="pct"/>
            <w:vMerge w:val="continue"/>
            <w:noWrap w:val="0"/>
            <w:vAlign w:val="center"/>
          </w:tcPr>
          <w:p w14:paraId="2E65F9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4F7FEB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车辆维修</w:t>
            </w:r>
            <w:r>
              <w:rPr>
                <w:rFonts w:hint="eastAsia" w:ascii="宋体" w:hAnsi="宋体" w:eastAsia="宋体" w:cs="宋体"/>
                <w:color w:val="auto"/>
                <w:sz w:val="21"/>
                <w:szCs w:val="21"/>
                <w:highlight w:val="none"/>
              </w:rPr>
              <w:t>设备</w:t>
            </w:r>
          </w:p>
          <w:p w14:paraId="4EF32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724" w:type="pct"/>
            <w:noWrap w:val="0"/>
            <w:vAlign w:val="center"/>
          </w:tcPr>
          <w:p w14:paraId="41D212DF">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1、升降工位每有一个得1分，满分7分；</w:t>
            </w:r>
          </w:p>
          <w:p w14:paraId="14F402D6">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2、配备车辆动平衡仪有一个得1分，满分1分；</w:t>
            </w:r>
          </w:p>
          <w:p w14:paraId="5046228B">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3、配备专用烤漆房每有一套得1分，满分2分；</w:t>
            </w:r>
          </w:p>
          <w:p w14:paraId="61BFFD6A">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4、配备机油加注机及齿轮油加注机各一台，满足条件得2分，不满足不得分；</w:t>
            </w:r>
          </w:p>
          <w:p w14:paraId="3944C9F0">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5、配备有燃烧室积碳清洗设备、三元催化设备、刹车油更换机、电子检测仪、车身大梁校正仪各一台，满足条件得5分，不满足不得分。</w:t>
            </w:r>
          </w:p>
          <w:p w14:paraId="1A197A6D">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6、配备汽车故障电脑诊断仪、尾气分析仪和汽车空调冷媒回收净化加注设备各一台，满足条件得3分，不满足不得分。</w:t>
            </w:r>
          </w:p>
          <w:p w14:paraId="55735684">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1：供应商需提供以上维修实景照片加盖供应商公章（本采购项目成交后，采购人将对成交供应商提供的实景照片进行现场核实，如与实际情况不符则取消成交资格）。提供设备应用场景图片及所有权证明材料。</w:t>
            </w:r>
          </w:p>
          <w:p w14:paraId="635125FF">
            <w:pPr>
              <w:pStyle w:val="7"/>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注2：所有权证明材料指租赁协议或购买发票或其他有效证明材料。</w:t>
            </w:r>
          </w:p>
        </w:tc>
      </w:tr>
      <w:tr w14:paraId="1220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06" w:type="pct"/>
            <w:vMerge w:val="restart"/>
            <w:noWrap w:val="0"/>
            <w:vAlign w:val="center"/>
          </w:tcPr>
          <w:p w14:paraId="7754B8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总体</w:t>
            </w:r>
            <w:r>
              <w:rPr>
                <w:rFonts w:hint="eastAsia" w:ascii="宋体" w:hAnsi="宋体" w:eastAsia="宋体" w:cs="宋体"/>
                <w:color w:val="auto"/>
                <w:sz w:val="21"/>
                <w:szCs w:val="21"/>
                <w:highlight w:val="none"/>
              </w:rPr>
              <w:t>方案</w:t>
            </w:r>
          </w:p>
          <w:p w14:paraId="06D52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669" w:type="pct"/>
            <w:noWrap w:val="0"/>
            <w:vAlign w:val="center"/>
          </w:tcPr>
          <w:p w14:paraId="783EF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安全和</w:t>
            </w:r>
            <w:r>
              <w:rPr>
                <w:rFonts w:hint="eastAsia" w:ascii="宋体" w:hAnsi="宋体" w:cs="宋体"/>
                <w:color w:val="000000" w:themeColor="text1"/>
                <w:szCs w:val="21"/>
                <w14:textFill>
                  <w14:solidFill>
                    <w14:schemeClr w14:val="tx1"/>
                  </w14:solidFill>
                </w14:textFill>
              </w:rPr>
              <w:t>质量保证措施</w:t>
            </w:r>
          </w:p>
          <w:p w14:paraId="65A476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724" w:type="pct"/>
            <w:noWrap w:val="0"/>
            <w:vAlign w:val="center"/>
          </w:tcPr>
          <w:p w14:paraId="02E6AA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提供的</w:t>
            </w:r>
            <w:r>
              <w:rPr>
                <w:rFonts w:hint="eastAsia" w:ascii="宋体" w:hAnsi="宋体" w:eastAsia="宋体" w:cs="宋体"/>
                <w:color w:val="auto"/>
                <w:sz w:val="21"/>
                <w:szCs w:val="21"/>
                <w:highlight w:val="none"/>
              </w:rPr>
              <w:t>安全</w:t>
            </w:r>
            <w:r>
              <w:rPr>
                <w:rFonts w:hint="eastAsia" w:ascii="宋体" w:hAnsi="宋体" w:cs="宋体"/>
                <w:color w:val="auto"/>
                <w:sz w:val="21"/>
                <w:szCs w:val="21"/>
                <w:highlight w:val="none"/>
                <w:lang w:val="en-US" w:eastAsia="zh-CN"/>
              </w:rPr>
              <w:t>和</w:t>
            </w:r>
            <w:r>
              <w:rPr>
                <w:rFonts w:hint="eastAsia" w:ascii="宋体" w:hAnsi="宋体" w:cs="宋体"/>
                <w:color w:val="000000" w:themeColor="text1"/>
                <w:szCs w:val="21"/>
                <w14:textFill>
                  <w14:solidFill>
                    <w14:schemeClr w14:val="tx1"/>
                  </w14:solidFill>
                </w14:textFill>
              </w:rPr>
              <w:t>质量保证措施</w:t>
            </w:r>
            <w:r>
              <w:rPr>
                <w:rFonts w:hint="eastAsia" w:ascii="宋体" w:hAnsi="宋体" w:eastAsia="宋体" w:cs="宋体"/>
                <w:color w:val="auto"/>
                <w:sz w:val="21"/>
                <w:szCs w:val="21"/>
                <w:highlight w:val="none"/>
              </w:rPr>
              <w:t>科学、严密、合理，描述详细得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分；较科学、严密、合理，描述</w:t>
            </w:r>
            <w:r>
              <w:rPr>
                <w:rFonts w:hint="eastAsia" w:ascii="宋体" w:hAnsi="宋体" w:eastAsia="宋体" w:cs="宋体"/>
                <w:color w:val="auto"/>
                <w:sz w:val="21"/>
                <w:szCs w:val="21"/>
                <w:highlight w:val="none"/>
                <w:lang w:val="en-US" w:eastAsia="zh-CN"/>
              </w:rPr>
              <w:t>较为详细</w:t>
            </w:r>
            <w:r>
              <w:rPr>
                <w:rFonts w:hint="eastAsia" w:ascii="宋体" w:hAnsi="宋体" w:eastAsia="宋体" w:cs="宋体"/>
                <w:color w:val="auto"/>
                <w:sz w:val="21"/>
                <w:szCs w:val="21"/>
                <w:highlight w:val="none"/>
              </w:rPr>
              <w:t>、存在可操作性得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分；较合理、严密、描述</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分；提供不合理项、描述略欠缺、存在一定的实施难度的得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分；不提供</w:t>
            </w:r>
            <w:r>
              <w:rPr>
                <w:rFonts w:hint="eastAsia" w:ascii="宋体" w:hAnsi="宋体" w:eastAsia="宋体" w:cs="宋体"/>
                <w:color w:val="auto"/>
                <w:sz w:val="21"/>
                <w:szCs w:val="21"/>
                <w:highlight w:val="none"/>
                <w:lang w:eastAsia="zh-CN"/>
              </w:rPr>
              <w:t>不得</w:t>
            </w:r>
            <w:r>
              <w:rPr>
                <w:rFonts w:hint="eastAsia" w:ascii="宋体" w:hAnsi="宋体" w:eastAsia="宋体" w:cs="宋体"/>
                <w:color w:val="auto"/>
                <w:sz w:val="21"/>
                <w:szCs w:val="21"/>
                <w:highlight w:val="none"/>
              </w:rPr>
              <w:t>分。</w:t>
            </w:r>
          </w:p>
        </w:tc>
      </w:tr>
      <w:tr w14:paraId="526A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606" w:type="pct"/>
            <w:vMerge w:val="continue"/>
            <w:noWrap w:val="0"/>
            <w:vAlign w:val="center"/>
          </w:tcPr>
          <w:p w14:paraId="7930E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78D71B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规章制度</w:t>
            </w:r>
          </w:p>
          <w:p w14:paraId="566F8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3724" w:type="pct"/>
            <w:noWrap w:val="0"/>
            <w:vAlign w:val="center"/>
          </w:tcPr>
          <w:p w14:paraId="55A6A7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具有完备的规章制度得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分；较完备的规章制度得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分；一般的规章制度得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较差的</w:t>
            </w:r>
            <w:r>
              <w:rPr>
                <w:rFonts w:hint="eastAsia" w:ascii="宋体" w:hAnsi="宋体" w:eastAsia="宋体" w:cs="宋体"/>
                <w:color w:val="auto"/>
                <w:sz w:val="21"/>
                <w:szCs w:val="21"/>
                <w:highlight w:val="none"/>
              </w:rPr>
              <w:t>规章制度得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不提供不得分。</w:t>
            </w:r>
          </w:p>
        </w:tc>
      </w:tr>
      <w:tr w14:paraId="771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rPr>
        <w:tc>
          <w:tcPr>
            <w:tcW w:w="606" w:type="pct"/>
            <w:vMerge w:val="continue"/>
            <w:noWrap w:val="0"/>
            <w:vAlign w:val="center"/>
          </w:tcPr>
          <w:p w14:paraId="6133D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38D2D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维修方案</w:t>
            </w:r>
          </w:p>
          <w:p w14:paraId="76E502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lang w:eastAsia="zh-CN"/>
              </w:rPr>
              <w:t>）</w:t>
            </w:r>
          </w:p>
        </w:tc>
        <w:tc>
          <w:tcPr>
            <w:tcW w:w="3724" w:type="pct"/>
            <w:noWrap w:val="0"/>
            <w:vAlign w:val="center"/>
          </w:tcPr>
          <w:p w14:paraId="08C040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根据车辆可能发生的故障：</w:t>
            </w:r>
          </w:p>
          <w:p w14:paraId="1FC7FD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提供科学、严密、合理，描述详细且具有针对性的的维修方案得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分；提供较合理、严密、描述较为详细，</w:t>
            </w:r>
            <w:r>
              <w:rPr>
                <w:rFonts w:hint="eastAsia" w:ascii="宋体" w:hAnsi="宋体" w:cs="宋体"/>
                <w:color w:val="auto"/>
                <w:sz w:val="21"/>
                <w:szCs w:val="21"/>
                <w:highlight w:val="none"/>
                <w:lang w:val="en-US" w:eastAsia="zh-CN"/>
              </w:rPr>
              <w:t>较有针对性</w:t>
            </w:r>
            <w:r>
              <w:rPr>
                <w:rFonts w:hint="eastAsia" w:ascii="宋体" w:hAnsi="宋体" w:eastAsia="宋体" w:cs="宋体"/>
                <w:color w:val="auto"/>
                <w:sz w:val="21"/>
                <w:szCs w:val="21"/>
                <w:highlight w:val="none"/>
              </w:rPr>
              <w:t>的维修方案得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分；提供基本合理、描述一般、存在可操作性的维修方案得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分；提供不合理项、描述略欠缺、存在一定的实施难度的得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分；不提供不得分。</w:t>
            </w:r>
          </w:p>
        </w:tc>
      </w:tr>
      <w:tr w14:paraId="0FBE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rPr>
        <w:tc>
          <w:tcPr>
            <w:tcW w:w="606" w:type="pct"/>
            <w:vMerge w:val="continue"/>
            <w:noWrap w:val="0"/>
            <w:vAlign w:val="center"/>
          </w:tcPr>
          <w:p w14:paraId="567B83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0EB95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供货方案（</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c>
          <w:tcPr>
            <w:tcW w:w="3724" w:type="pct"/>
            <w:noWrap w:val="0"/>
            <w:vAlign w:val="center"/>
          </w:tcPr>
          <w:p w14:paraId="0BFB1C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提供的供货方案</w:t>
            </w:r>
            <w:r>
              <w:rPr>
                <w:rFonts w:hint="eastAsia" w:ascii="宋体" w:hAnsi="宋体" w:eastAsia="宋体" w:cs="宋体"/>
                <w:color w:val="auto"/>
                <w:sz w:val="21"/>
                <w:szCs w:val="21"/>
                <w:highlight w:val="none"/>
              </w:rPr>
              <w:t>科学、严密、合理，描述详细得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分；较科学、严密、合理，描述</w:t>
            </w:r>
            <w:r>
              <w:rPr>
                <w:rFonts w:hint="eastAsia" w:ascii="宋体" w:hAnsi="宋体" w:eastAsia="宋体" w:cs="宋体"/>
                <w:color w:val="auto"/>
                <w:sz w:val="21"/>
                <w:szCs w:val="21"/>
                <w:highlight w:val="none"/>
                <w:lang w:val="en-US" w:eastAsia="zh-CN"/>
              </w:rPr>
              <w:t>较为详细</w:t>
            </w:r>
            <w:r>
              <w:rPr>
                <w:rFonts w:hint="eastAsia" w:ascii="宋体" w:hAnsi="宋体" w:eastAsia="宋体" w:cs="宋体"/>
                <w:color w:val="auto"/>
                <w:sz w:val="21"/>
                <w:szCs w:val="21"/>
                <w:highlight w:val="none"/>
              </w:rPr>
              <w:t>、存在可操作性得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分；较合理、严密、描述</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分；提供不合理项、描述略欠缺、存在一定的实施难度的得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分；不提供</w:t>
            </w:r>
            <w:r>
              <w:rPr>
                <w:rFonts w:hint="eastAsia" w:ascii="宋体" w:hAnsi="宋体" w:eastAsia="宋体" w:cs="宋体"/>
                <w:color w:val="auto"/>
                <w:sz w:val="21"/>
                <w:szCs w:val="21"/>
                <w:highlight w:val="none"/>
                <w:lang w:eastAsia="zh-CN"/>
              </w:rPr>
              <w:t>不得</w:t>
            </w:r>
            <w:r>
              <w:rPr>
                <w:rFonts w:hint="eastAsia" w:ascii="宋体" w:hAnsi="宋体" w:eastAsia="宋体" w:cs="宋体"/>
                <w:color w:val="auto"/>
                <w:sz w:val="21"/>
                <w:szCs w:val="21"/>
                <w:highlight w:val="none"/>
              </w:rPr>
              <w:t>分。</w:t>
            </w:r>
          </w:p>
        </w:tc>
      </w:tr>
      <w:tr w14:paraId="05DD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rPr>
        <w:tc>
          <w:tcPr>
            <w:tcW w:w="606" w:type="pct"/>
            <w:vMerge w:val="continue"/>
            <w:noWrap w:val="0"/>
            <w:vAlign w:val="center"/>
          </w:tcPr>
          <w:p w14:paraId="3A82D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c>
          <w:tcPr>
            <w:tcW w:w="669" w:type="pct"/>
            <w:noWrap w:val="0"/>
            <w:vAlign w:val="center"/>
          </w:tcPr>
          <w:p w14:paraId="0A49B7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应急响应</w:t>
            </w:r>
            <w:r>
              <w:rPr>
                <w:rFonts w:hint="eastAsia" w:ascii="宋体" w:hAnsi="宋体" w:cs="宋体"/>
                <w:color w:val="auto"/>
                <w:sz w:val="21"/>
                <w:szCs w:val="21"/>
                <w:highlight w:val="none"/>
                <w:lang w:val="en-US" w:eastAsia="zh-CN"/>
              </w:rPr>
              <w:t>和服务</w:t>
            </w:r>
            <w:r>
              <w:rPr>
                <w:rFonts w:hint="eastAsia" w:ascii="宋体" w:hAnsi="宋体" w:eastAsia="宋体" w:cs="宋体"/>
                <w:color w:val="auto"/>
                <w:sz w:val="21"/>
                <w:szCs w:val="21"/>
                <w:highlight w:val="none"/>
                <w:lang w:eastAsia="zh-CN"/>
              </w:rPr>
              <w:t>方案</w:t>
            </w:r>
          </w:p>
          <w:p w14:paraId="0CB4D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724" w:type="pct"/>
            <w:noWrap w:val="0"/>
            <w:vAlign w:val="center"/>
          </w:tcPr>
          <w:p w14:paraId="750BC3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提供的应急响应和服务方案</w:t>
            </w:r>
            <w:r>
              <w:rPr>
                <w:rFonts w:hint="eastAsia" w:ascii="宋体" w:hAnsi="宋体" w:eastAsia="宋体" w:cs="宋体"/>
                <w:color w:val="auto"/>
                <w:sz w:val="21"/>
                <w:szCs w:val="21"/>
                <w:highlight w:val="none"/>
              </w:rPr>
              <w:t>科学、严密、合理，描述详细得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分；较科学、严密、合理，描述</w:t>
            </w:r>
            <w:r>
              <w:rPr>
                <w:rFonts w:hint="eastAsia" w:ascii="宋体" w:hAnsi="宋体" w:eastAsia="宋体" w:cs="宋体"/>
                <w:color w:val="auto"/>
                <w:sz w:val="21"/>
                <w:szCs w:val="21"/>
                <w:highlight w:val="none"/>
                <w:lang w:val="en-US" w:eastAsia="zh-CN"/>
              </w:rPr>
              <w:t>较为详细</w:t>
            </w:r>
            <w:r>
              <w:rPr>
                <w:rFonts w:hint="eastAsia" w:ascii="宋体" w:hAnsi="宋体" w:eastAsia="宋体" w:cs="宋体"/>
                <w:color w:val="auto"/>
                <w:sz w:val="21"/>
                <w:szCs w:val="21"/>
                <w:highlight w:val="none"/>
              </w:rPr>
              <w:t>、存在可操作性得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分；较合理、严密、描述</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分；提供不合理项、描述略欠缺、存在一定的实施难度的得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分；不提供</w:t>
            </w:r>
            <w:r>
              <w:rPr>
                <w:rFonts w:hint="eastAsia" w:ascii="宋体" w:hAnsi="宋体" w:eastAsia="宋体" w:cs="宋体"/>
                <w:color w:val="auto"/>
                <w:sz w:val="21"/>
                <w:szCs w:val="21"/>
                <w:highlight w:val="none"/>
                <w:lang w:eastAsia="zh-CN"/>
              </w:rPr>
              <w:t>不得</w:t>
            </w:r>
            <w:r>
              <w:rPr>
                <w:rFonts w:hint="eastAsia" w:ascii="宋体" w:hAnsi="宋体" w:eastAsia="宋体" w:cs="宋体"/>
                <w:color w:val="auto"/>
                <w:sz w:val="21"/>
                <w:szCs w:val="21"/>
                <w:highlight w:val="none"/>
              </w:rPr>
              <w:t>分。</w:t>
            </w:r>
          </w:p>
        </w:tc>
      </w:tr>
      <w:tr w14:paraId="0347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trPr>
        <w:tc>
          <w:tcPr>
            <w:tcW w:w="606" w:type="pct"/>
            <w:noWrap w:val="0"/>
            <w:vAlign w:val="center"/>
          </w:tcPr>
          <w:p w14:paraId="72DA18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14:paraId="6F5EB8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lang w:eastAsia="zh-CN"/>
              </w:rPr>
              <w:t>）</w:t>
            </w:r>
          </w:p>
        </w:tc>
        <w:tc>
          <w:tcPr>
            <w:tcW w:w="669" w:type="pct"/>
            <w:noWrap w:val="0"/>
            <w:vAlign w:val="center"/>
          </w:tcPr>
          <w:p w14:paraId="2727D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14:paraId="27408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lang w:eastAsia="zh-CN"/>
              </w:rPr>
              <w:t>）</w:t>
            </w:r>
          </w:p>
        </w:tc>
        <w:tc>
          <w:tcPr>
            <w:tcW w:w="3724" w:type="pct"/>
            <w:noWrap w:val="0"/>
            <w:vAlign w:val="center"/>
          </w:tcPr>
          <w:p w14:paraId="49DF000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自</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年1月1日至今</w:t>
            </w:r>
            <w:r>
              <w:rPr>
                <w:rFonts w:hint="eastAsia" w:ascii="宋体" w:hAnsi="宋体" w:eastAsia="宋体" w:cs="宋体"/>
                <w:color w:val="auto"/>
                <w:sz w:val="21"/>
                <w:szCs w:val="21"/>
                <w:highlight w:val="none"/>
                <w:lang w:eastAsia="zh-CN"/>
              </w:rPr>
              <w:t>，具有</w:t>
            </w:r>
            <w:r>
              <w:rPr>
                <w:rFonts w:hint="eastAsia" w:ascii="宋体" w:hAnsi="宋体" w:eastAsia="宋体" w:cs="宋体"/>
                <w:color w:val="auto"/>
                <w:sz w:val="21"/>
                <w:szCs w:val="21"/>
                <w:highlight w:val="none"/>
                <w:lang w:val="en-US" w:eastAsia="zh-CN"/>
              </w:rPr>
              <w:t>与本项目</w:t>
            </w:r>
            <w:r>
              <w:rPr>
                <w:rFonts w:hint="eastAsia" w:ascii="宋体" w:hAnsi="宋体" w:eastAsia="宋体" w:cs="宋体"/>
                <w:color w:val="auto"/>
                <w:sz w:val="21"/>
                <w:szCs w:val="21"/>
                <w:highlight w:val="none"/>
              </w:rPr>
              <w:t>类似</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业绩，每有一</w:t>
            </w:r>
            <w:r>
              <w:rPr>
                <w:rFonts w:hint="eastAsia" w:ascii="宋体" w:hAnsi="宋体" w:eastAsia="宋体" w:cs="宋体"/>
                <w:color w:val="auto"/>
                <w:sz w:val="21"/>
                <w:szCs w:val="21"/>
                <w:highlight w:val="none"/>
                <w:lang w:eastAsia="zh-CN"/>
              </w:rPr>
              <w:t>份</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2E630C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cs="宋体"/>
                <w:b/>
                <w:bCs/>
                <w:color w:val="000000" w:themeColor="text1"/>
                <w:szCs w:val="21"/>
                <w14:textFill>
                  <w14:solidFill>
                    <w14:schemeClr w14:val="tx1"/>
                  </w14:solidFill>
                </w14:textFill>
              </w:rPr>
              <w:t>提供合同复印件及与合同对应的部分发票复印件并加盖投标人公章，同一业主的业绩不重复计算</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未按要求提供不得分。</w:t>
            </w:r>
          </w:p>
        </w:tc>
      </w:tr>
      <w:bookmarkEnd w:id="24"/>
      <w:bookmarkEnd w:id="25"/>
      <w:bookmarkEnd w:id="26"/>
    </w:tbl>
    <w:p w14:paraId="4E8CD5FD">
      <w:pPr>
        <w:rPr>
          <w:rFonts w:hint="eastAsia"/>
        </w:rPr>
      </w:pPr>
    </w:p>
    <w:p w14:paraId="51A4F5B4">
      <w:pPr>
        <w:spacing w:line="360" w:lineRule="auto"/>
        <w:rPr>
          <w:rFonts w:hint="eastAsia" w:ascii="宋体" w:hAnsi="宋体" w:eastAsia="宋体" w:cs="宋体"/>
          <w:color w:val="000000" w:themeColor="text1"/>
          <w:szCs w:val="21"/>
          <w:u w:color="000000"/>
          <w14:textFill>
            <w14:solidFill>
              <w14:schemeClr w14:val="tx1"/>
            </w14:solidFill>
          </w14:textFill>
        </w:rPr>
      </w:pPr>
      <w:r>
        <w:rPr>
          <w:rFonts w:hint="eastAsia" w:ascii="宋体" w:hAnsi="宋体" w:eastAsia="宋体" w:cs="宋体"/>
          <w:color w:val="000000" w:themeColor="text1"/>
          <w:szCs w:val="21"/>
          <w:u w:color="000000"/>
          <w14:textFill>
            <w14:solidFill>
              <w14:schemeClr w14:val="tx1"/>
            </w14:solidFill>
          </w14:textFill>
        </w:rPr>
        <w:t>注：1、在本项评分标准中材料提供复印件的，</w:t>
      </w:r>
      <w:r>
        <w:rPr>
          <w:rFonts w:hint="eastAsia" w:ascii="宋体" w:hAnsi="宋体" w:cs="宋体"/>
          <w:color w:val="000000" w:themeColor="text1"/>
          <w:szCs w:val="21"/>
          <w:u w:color="000000"/>
          <w:lang w:eastAsia="zh-CN"/>
          <w14:textFill>
            <w14:solidFill>
              <w14:schemeClr w14:val="tx1"/>
            </w14:solidFill>
          </w14:textFill>
        </w:rPr>
        <w:t>响应</w:t>
      </w:r>
      <w:r>
        <w:rPr>
          <w:rFonts w:hint="eastAsia" w:ascii="宋体" w:hAnsi="宋体" w:eastAsia="宋体" w:cs="宋体"/>
          <w:color w:val="000000" w:themeColor="text1"/>
          <w:szCs w:val="21"/>
          <w:u w:color="000000"/>
          <w14:textFill>
            <w14:solidFill>
              <w14:schemeClr w14:val="tx1"/>
            </w14:solidFill>
          </w14:textFill>
        </w:rPr>
        <w:t>公司须保证复印件与原件一致，并加盖公章。签订合同前，</w:t>
      </w:r>
      <w:r>
        <w:rPr>
          <w:rFonts w:hint="eastAsia" w:ascii="宋体" w:hAnsi="宋体" w:cs="宋体"/>
          <w:color w:val="000000" w:themeColor="text1"/>
          <w:szCs w:val="21"/>
          <w:u w:color="000000"/>
          <w:lang w:eastAsia="zh-CN"/>
          <w14:textFill>
            <w14:solidFill>
              <w14:schemeClr w14:val="tx1"/>
            </w14:solidFill>
          </w14:textFill>
        </w:rPr>
        <w:t>采购</w:t>
      </w:r>
      <w:r>
        <w:rPr>
          <w:rFonts w:hint="eastAsia" w:ascii="宋体" w:hAnsi="宋体" w:eastAsia="宋体" w:cs="宋体"/>
          <w:color w:val="000000" w:themeColor="text1"/>
          <w:szCs w:val="21"/>
          <w:u w:color="000000"/>
          <w14:textFill>
            <w14:solidFill>
              <w14:schemeClr w14:val="tx1"/>
            </w14:solidFill>
          </w14:textFill>
        </w:rPr>
        <w:t>单位有权对原件进行进一步核实。</w:t>
      </w:r>
    </w:p>
    <w:p w14:paraId="4601376F">
      <w:pPr>
        <w:spacing w:line="360" w:lineRule="auto"/>
        <w:rPr>
          <w:rFonts w:hint="eastAsia" w:ascii="宋体" w:hAnsi="宋体" w:eastAsia="宋体" w:cs="宋体"/>
          <w:color w:val="000000" w:themeColor="text1"/>
          <w:szCs w:val="21"/>
          <w:u w:color="000000"/>
          <w14:textFill>
            <w14:solidFill>
              <w14:schemeClr w14:val="tx1"/>
            </w14:solidFill>
          </w14:textFill>
        </w:rPr>
      </w:pPr>
      <w:r>
        <w:rPr>
          <w:rFonts w:hint="eastAsia" w:ascii="宋体" w:hAnsi="宋体" w:eastAsia="宋体" w:cs="宋体"/>
          <w:color w:val="000000" w:themeColor="text1"/>
          <w:szCs w:val="21"/>
          <w:u w:color="000000"/>
          <w14:textFill>
            <w14:solidFill>
              <w14:schemeClr w14:val="tx1"/>
            </w14:solidFill>
          </w14:textFill>
        </w:rPr>
        <w:t>2、项目采用百分制，评审保留至小数点后两位。</w:t>
      </w:r>
    </w:p>
    <w:p w14:paraId="2224A3E5">
      <w:pPr>
        <w:adjustRightInd w:val="0"/>
        <w:snapToGrid w:val="0"/>
        <w:spacing w:line="360" w:lineRule="auto"/>
        <w:ind w:right="-1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四、评审结果:</w:t>
      </w:r>
      <w:r>
        <w:rPr>
          <w:rFonts w:hint="eastAsia" w:ascii="宋体" w:hAnsi="宋体" w:eastAsia="宋体" w:cs="宋体"/>
          <w:color w:val="000000" w:themeColor="text1"/>
          <w:szCs w:val="21"/>
          <w14:textFill>
            <w14:solidFill>
              <w14:schemeClr w14:val="tx1"/>
            </w14:solidFill>
          </w14:textFill>
        </w:rPr>
        <w:t>评审小组按照本办法规定推荐</w:t>
      </w:r>
      <w:r>
        <w:rPr>
          <w:rFonts w:hint="eastAsia" w:ascii="宋体" w:hAnsi="宋体" w:cs="宋体"/>
          <w:color w:val="000000" w:themeColor="text1"/>
          <w:szCs w:val="21"/>
          <w:lang w:eastAsia="zh-CN"/>
          <w14:textFill>
            <w14:solidFill>
              <w14:schemeClr w14:val="tx1"/>
            </w14:solidFill>
          </w14:textFill>
        </w:rPr>
        <w:t>成交</w:t>
      </w:r>
      <w:r>
        <w:rPr>
          <w:rFonts w:hint="eastAsia" w:ascii="宋体" w:hAnsi="宋体" w:eastAsia="宋体" w:cs="宋体"/>
          <w:color w:val="000000" w:themeColor="text1"/>
          <w:szCs w:val="21"/>
          <w14:textFill>
            <w14:solidFill>
              <w14:schemeClr w14:val="tx1"/>
            </w14:solidFill>
          </w14:textFill>
        </w:rPr>
        <w:t>候选人，并形成评审报告。</w:t>
      </w:r>
    </w:p>
    <w:p w14:paraId="37E3E6F7">
      <w:pPr>
        <w:pStyle w:val="17"/>
        <w:adjustRightInd w:val="0"/>
        <w:snapToGrid w:val="0"/>
        <w:spacing w:line="360" w:lineRule="auto"/>
        <w:ind w:firstLine="0" w:firstLineChars="0"/>
        <w:rPr>
          <w:rFonts w:hint="eastAsia" w:ascii="宋体" w:hAnsi="宋体" w:eastAsia="宋体" w:cs="宋体"/>
          <w:color w:val="000000" w:themeColor="text1"/>
          <w14:textFill>
            <w14:solidFill>
              <w14:schemeClr w14:val="tx1"/>
            </w14:solidFill>
          </w14:textFill>
        </w:rPr>
      </w:pPr>
    </w:p>
    <w:p w14:paraId="7C04C825">
      <w:pPr>
        <w:rPr>
          <w:rFonts w:hint="eastAsia" w:ascii="宋体" w:hAnsi="宋体" w:eastAsia="宋体" w:cs="宋体"/>
          <w:color w:val="000000" w:themeColor="text1"/>
          <w14:textFill>
            <w14:solidFill>
              <w14:schemeClr w14:val="tx1"/>
            </w14:solidFill>
          </w14:textFill>
        </w:rPr>
        <w:sectPr>
          <w:footerReference r:id="rId6" w:type="default"/>
          <w:pgSz w:w="11906" w:h="16838"/>
          <w:pgMar w:top="1134" w:right="1417" w:bottom="1134" w:left="1417" w:header="568" w:footer="516" w:gutter="0"/>
          <w:pgBorders>
            <w:top w:val="none" w:sz="0" w:space="0"/>
            <w:left w:val="none" w:sz="0" w:space="0"/>
            <w:bottom w:val="none" w:sz="0" w:space="0"/>
            <w:right w:val="none" w:sz="0" w:space="0"/>
          </w:pgBorders>
          <w:pgNumType w:fmt="decimal"/>
          <w:cols w:space="0" w:num="1"/>
          <w:rtlGutter w:val="0"/>
          <w:docGrid w:linePitch="312" w:charSpace="0"/>
        </w:sectPr>
      </w:pPr>
    </w:p>
    <w:p w14:paraId="4B31E60C">
      <w:pPr>
        <w:pStyle w:val="3"/>
        <w:spacing w:before="0" w:after="0" w:line="360" w:lineRule="auto"/>
        <w:jc w:val="center"/>
        <w:rPr>
          <w:rFonts w:hint="eastAsia" w:ascii="宋体" w:hAnsi="宋体" w:eastAsia="宋体" w:cs="宋体"/>
          <w:color w:val="000000" w:themeColor="text1"/>
          <w14:textFill>
            <w14:solidFill>
              <w14:schemeClr w14:val="tx1"/>
            </w14:solidFill>
          </w14:textFill>
        </w:rPr>
      </w:pPr>
      <w:bookmarkStart w:id="27" w:name="_Toc132309531"/>
      <w:bookmarkStart w:id="28" w:name="_Toc16967"/>
      <w:bookmarkStart w:id="29" w:name="_Toc521602503"/>
      <w:r>
        <w:rPr>
          <w:rFonts w:hint="eastAsia" w:ascii="宋体" w:hAnsi="宋体" w:eastAsia="宋体" w:cs="宋体"/>
          <w:color w:val="000000" w:themeColor="text1"/>
          <w14:textFill>
            <w14:solidFill>
              <w14:schemeClr w14:val="tx1"/>
            </w14:solidFill>
          </w14:textFill>
        </w:rPr>
        <w:t>第四章  项目需求</w:t>
      </w:r>
      <w:bookmarkEnd w:id="27"/>
      <w:bookmarkEnd w:id="28"/>
      <w:bookmarkEnd w:id="29"/>
    </w:p>
    <w:p w14:paraId="188CB228">
      <w:pPr>
        <w:pStyle w:val="21"/>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一、项目采购需求</w:t>
      </w:r>
    </w:p>
    <w:p w14:paraId="7898A698">
      <w:pPr>
        <w:pStyle w:val="16"/>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1、公务车辆</w:t>
      </w: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辆。</w:t>
      </w:r>
    </w:p>
    <w:p w14:paraId="5E833A5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2、相应车型的整车修理、总成修理、整车维护、小修、维修救援、汽车轮胎更换、专项修理、维修竣工检验工作；并提供洗车、车辆救援服务、代办车辆年检和其他有关汽车维修服务项目。</w:t>
      </w:r>
    </w:p>
    <w:p w14:paraId="0B81B9D3">
      <w:pPr>
        <w:pStyle w:val="16"/>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3、服务期限：2年（合同1年1签）</w:t>
      </w:r>
      <w:r>
        <w:rPr>
          <w:rFonts w:hint="eastAsia" w:ascii="宋体" w:hAnsi="宋体" w:eastAsia="宋体" w:cs="宋体"/>
          <w:b w:val="0"/>
          <w:bCs w:val="0"/>
          <w:i w:val="0"/>
          <w:iCs w:val="0"/>
          <w:sz w:val="21"/>
          <w:szCs w:val="21"/>
          <w:highlight w:val="none"/>
          <w:u w:val="none"/>
          <w:lang w:val="en-US" w:eastAsia="zh-CN"/>
        </w:rPr>
        <w:t>（成交供应商仍</w:t>
      </w:r>
      <w:r>
        <w:rPr>
          <w:rFonts w:hint="eastAsia" w:ascii="宋体" w:hAnsi="宋体" w:cs="宋体"/>
          <w:b w:val="0"/>
          <w:bCs w:val="0"/>
          <w:i w:val="0"/>
          <w:iCs w:val="0"/>
          <w:sz w:val="21"/>
          <w:szCs w:val="21"/>
          <w:highlight w:val="none"/>
          <w:u w:val="none"/>
          <w:lang w:val="en-US" w:eastAsia="zh-CN"/>
        </w:rPr>
        <w:t>应</w:t>
      </w:r>
      <w:r>
        <w:rPr>
          <w:rFonts w:hint="eastAsia" w:ascii="宋体" w:hAnsi="宋体" w:eastAsia="宋体" w:cs="宋体"/>
          <w:b w:val="0"/>
          <w:bCs w:val="0"/>
          <w:i w:val="0"/>
          <w:iCs w:val="0"/>
          <w:sz w:val="21"/>
          <w:szCs w:val="21"/>
          <w:highlight w:val="none"/>
          <w:u w:val="none"/>
          <w:lang w:val="en-US" w:eastAsia="zh-CN"/>
        </w:rPr>
        <w:t>在2027</w:t>
      </w:r>
      <w:r>
        <w:rPr>
          <w:rFonts w:hint="eastAsia" w:ascii="宋体" w:hAnsi="宋体" w:eastAsia="宋体" w:cs="宋体"/>
          <w:i w:val="0"/>
          <w:iCs w:val="0"/>
          <w:sz w:val="21"/>
          <w:szCs w:val="21"/>
          <w:highlight w:val="none"/>
          <w:u w:val="none"/>
        </w:rPr>
        <w:t>年度扬州市本级党政机关、事业单位及团体组织公务用车维修和保养服务采购项目入围供应商</w:t>
      </w:r>
      <w:r>
        <w:rPr>
          <w:rFonts w:hint="eastAsia" w:ascii="宋体" w:hAnsi="宋体" w:eastAsia="宋体" w:cs="宋体"/>
          <w:i w:val="0"/>
          <w:iCs w:val="0"/>
          <w:sz w:val="21"/>
          <w:szCs w:val="21"/>
          <w:highlight w:val="none"/>
          <w:u w:val="none"/>
          <w:lang w:val="en-US" w:eastAsia="zh-CN"/>
        </w:rPr>
        <w:t>名单</w:t>
      </w:r>
      <w:r>
        <w:rPr>
          <w:rFonts w:hint="eastAsia" w:ascii="宋体" w:hAnsi="宋体" w:eastAsia="宋体" w:cs="宋体"/>
          <w:b w:val="0"/>
          <w:bCs w:val="0"/>
          <w:sz w:val="21"/>
          <w:szCs w:val="21"/>
          <w:highlight w:val="none"/>
          <w:lang w:val="en-US" w:eastAsia="zh-CN"/>
        </w:rPr>
        <w:t>）</w:t>
      </w:r>
    </w:p>
    <w:p w14:paraId="4B2F361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4、质量技术标准：具有整车维修能力</w:t>
      </w:r>
    </w:p>
    <w:p w14:paraId="32899CC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二、服务要求</w:t>
      </w:r>
    </w:p>
    <w:p w14:paraId="3D8BE5D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1、扬州市内免费拖车施救，过路过桥费、燃油费全免。</w:t>
      </w:r>
    </w:p>
    <w:p w14:paraId="1260C7A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i/>
          <w:iCs/>
          <w:sz w:val="21"/>
          <w:szCs w:val="21"/>
          <w:highlight w:val="none"/>
          <w:u w:val="single"/>
          <w:lang w:val="en-US" w:eastAsia="zh-CN"/>
        </w:rPr>
      </w:pPr>
      <w:r>
        <w:rPr>
          <w:rFonts w:hint="eastAsia" w:ascii="宋体" w:hAnsi="宋体" w:eastAsia="宋体" w:cs="宋体"/>
          <w:b w:val="0"/>
          <w:bCs w:val="0"/>
          <w:i/>
          <w:iCs/>
          <w:sz w:val="21"/>
          <w:szCs w:val="21"/>
          <w:highlight w:val="none"/>
          <w:u w:val="single"/>
          <w:lang w:val="en-US" w:eastAsia="zh-CN"/>
        </w:rPr>
        <w:t>2、须承诺应设有24小时服务电话，在接到采购人报修电话后半小时内予以响应，并能提供上门维修服务。</w:t>
      </w:r>
      <w:r>
        <w:rPr>
          <w:rFonts w:hint="eastAsia" w:ascii="宋体" w:hAnsi="宋体" w:eastAsia="宋体" w:cs="宋体"/>
          <w:b/>
          <w:bCs/>
          <w:i/>
          <w:iCs/>
          <w:sz w:val="21"/>
          <w:szCs w:val="21"/>
          <w:highlight w:val="none"/>
          <w:u w:val="single"/>
          <w:lang w:val="en-US" w:eastAsia="zh-CN"/>
        </w:rPr>
        <w:t>（承诺函原件加盖供应商公章，格式自拟）</w:t>
      </w:r>
    </w:p>
    <w:p w14:paraId="236EA12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i/>
          <w:iCs/>
          <w:sz w:val="21"/>
          <w:szCs w:val="21"/>
          <w:highlight w:val="none"/>
          <w:u w:val="single"/>
          <w:lang w:val="en-US" w:eastAsia="zh-CN"/>
        </w:rPr>
      </w:pPr>
      <w:r>
        <w:rPr>
          <w:rFonts w:hint="eastAsia" w:ascii="宋体" w:hAnsi="宋体" w:eastAsia="宋体" w:cs="宋体"/>
          <w:b w:val="0"/>
          <w:bCs w:val="0"/>
          <w:i/>
          <w:iCs/>
          <w:sz w:val="21"/>
          <w:szCs w:val="21"/>
          <w:highlight w:val="none"/>
          <w:u w:val="single"/>
          <w:lang w:val="en-US" w:eastAsia="zh-CN"/>
        </w:rPr>
        <w:t>3、须承诺应为采购人提供紧急救援服务，配备有明显标志的抢修车，扬州市区应能在1小时内派人赶到救援现场。</w:t>
      </w:r>
      <w:r>
        <w:rPr>
          <w:rFonts w:hint="eastAsia" w:ascii="宋体" w:hAnsi="宋体" w:eastAsia="宋体" w:cs="宋体"/>
          <w:b/>
          <w:bCs/>
          <w:i/>
          <w:iCs/>
          <w:sz w:val="21"/>
          <w:szCs w:val="21"/>
          <w:highlight w:val="none"/>
          <w:u w:val="single"/>
          <w:lang w:val="en-US" w:eastAsia="zh-CN"/>
        </w:rPr>
        <w:t>（承诺函原件加盖供应商公章，格式自拟）</w:t>
      </w:r>
    </w:p>
    <w:p w14:paraId="4E79838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bCs/>
          <w:i/>
          <w:iCs/>
          <w:sz w:val="21"/>
          <w:szCs w:val="21"/>
          <w:highlight w:val="none"/>
          <w:u w:val="single"/>
          <w:lang w:val="en-US" w:eastAsia="zh-CN"/>
        </w:rPr>
      </w:pPr>
      <w:r>
        <w:rPr>
          <w:rFonts w:hint="eastAsia" w:ascii="宋体" w:hAnsi="宋体" w:eastAsia="宋体" w:cs="宋体"/>
          <w:b w:val="0"/>
          <w:bCs w:val="0"/>
          <w:i/>
          <w:iCs/>
          <w:sz w:val="21"/>
          <w:szCs w:val="21"/>
          <w:highlight w:val="none"/>
          <w:u w:val="single"/>
          <w:lang w:val="en-US" w:eastAsia="zh-CN"/>
        </w:rPr>
        <w:t>4、须承诺如成交后不将维修业务转包至非成交单位，不替非定点单位代开具定点维修车辆范围的车辆维修发票。</w:t>
      </w:r>
      <w:r>
        <w:rPr>
          <w:rFonts w:hint="eastAsia" w:ascii="宋体" w:hAnsi="宋体" w:eastAsia="宋体" w:cs="宋体"/>
          <w:b/>
          <w:bCs/>
          <w:i/>
          <w:iCs/>
          <w:sz w:val="21"/>
          <w:szCs w:val="21"/>
          <w:highlight w:val="none"/>
          <w:u w:val="single"/>
          <w:lang w:val="en-US" w:eastAsia="zh-CN"/>
        </w:rPr>
        <w:t>（承诺函原件加盖供应商公章，格式自拟）</w:t>
      </w:r>
    </w:p>
    <w:p w14:paraId="7A78375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bCs/>
          <w:i/>
          <w:iCs/>
          <w:sz w:val="21"/>
          <w:szCs w:val="21"/>
          <w:highlight w:val="none"/>
          <w:u w:val="single"/>
          <w:lang w:val="en-US" w:eastAsia="zh-CN"/>
        </w:rPr>
      </w:pPr>
      <w:r>
        <w:rPr>
          <w:rFonts w:hint="eastAsia" w:ascii="宋体" w:hAnsi="宋体" w:eastAsia="宋体" w:cs="宋体"/>
          <w:b w:val="0"/>
          <w:bCs w:val="0"/>
          <w:i/>
          <w:iCs/>
          <w:sz w:val="21"/>
          <w:szCs w:val="21"/>
          <w:highlight w:val="none"/>
          <w:u w:val="single"/>
          <w:lang w:val="en-US" w:eastAsia="zh-CN"/>
        </w:rPr>
        <w:t>5、须承诺按交通运输部的要求，严格执行汽车维修技术标准和工艺规范，执行“三级”检验制度、机动车维修竣工出厂合格证制度、竣工出厂质量保证期制度及从业人员的从业资格证制度。在质量保证期内，因维修质量造成车辆故障、损坏、无法正常使用的，成交人必须承担全部责任。</w:t>
      </w:r>
      <w:r>
        <w:rPr>
          <w:rFonts w:hint="eastAsia" w:ascii="宋体" w:hAnsi="宋体" w:eastAsia="宋体" w:cs="宋体"/>
          <w:b/>
          <w:bCs/>
          <w:i/>
          <w:iCs/>
          <w:sz w:val="21"/>
          <w:szCs w:val="21"/>
          <w:highlight w:val="none"/>
          <w:u w:val="single"/>
          <w:lang w:val="en-US" w:eastAsia="zh-CN"/>
        </w:rPr>
        <w:t>（承诺函原件加盖供应商公章，格式自拟）</w:t>
      </w:r>
    </w:p>
    <w:p w14:paraId="0C425A5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6、应保证采购人获得优先服务的权利，并在不超过有关部门额定的工期或其承诺的维修期限内完成维修工作。</w:t>
      </w:r>
    </w:p>
    <w:p w14:paraId="101673E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i/>
          <w:iCs/>
          <w:sz w:val="21"/>
          <w:szCs w:val="21"/>
          <w:highlight w:val="none"/>
          <w:u w:val="single"/>
          <w:lang w:val="en-US" w:eastAsia="zh-CN"/>
        </w:rPr>
      </w:pPr>
      <w:r>
        <w:rPr>
          <w:rFonts w:hint="eastAsia" w:ascii="宋体" w:hAnsi="宋体" w:eastAsia="宋体" w:cs="宋体"/>
          <w:b w:val="0"/>
          <w:bCs w:val="0"/>
          <w:i/>
          <w:iCs/>
          <w:sz w:val="21"/>
          <w:szCs w:val="21"/>
          <w:highlight w:val="none"/>
          <w:u w:val="single"/>
          <w:lang w:val="en-US" w:eastAsia="zh-CN"/>
        </w:rPr>
        <w:t>7、各供应商报价不得高于各自在2025-2026</w:t>
      </w:r>
      <w:r>
        <w:rPr>
          <w:rFonts w:hint="eastAsia" w:ascii="宋体" w:hAnsi="宋体" w:eastAsia="宋体" w:cs="宋体"/>
          <w:i/>
          <w:iCs/>
          <w:sz w:val="21"/>
          <w:szCs w:val="21"/>
          <w:highlight w:val="none"/>
          <w:u w:val="single"/>
        </w:rPr>
        <w:t>年度扬州市本级党政机关、事业单位及团体组织公务用车维修和保养服务采购项目入围</w:t>
      </w:r>
      <w:r>
        <w:rPr>
          <w:rFonts w:hint="eastAsia" w:ascii="宋体" w:hAnsi="宋体" w:eastAsia="宋体" w:cs="宋体"/>
          <w:i/>
          <w:iCs/>
          <w:sz w:val="21"/>
          <w:szCs w:val="21"/>
          <w:highlight w:val="none"/>
          <w:u w:val="single"/>
          <w:lang w:val="en-US" w:eastAsia="zh-CN"/>
        </w:rPr>
        <w:t>报价。</w:t>
      </w:r>
    </w:p>
    <w:p w14:paraId="579C0F1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jc w:val="left"/>
        <w:textAlignment w:val="auto"/>
        <w:outlineLvl w:val="9"/>
        <w:rPr>
          <w:rFonts w:hint="eastAsia" w:ascii="宋体" w:hAnsi="宋体" w:eastAsia="宋体" w:cs="宋体"/>
          <w:b/>
          <w:bCs/>
          <w:i w:val="0"/>
          <w:iCs w:val="0"/>
          <w:sz w:val="21"/>
          <w:szCs w:val="21"/>
          <w:highlight w:val="none"/>
          <w:u w:val="none"/>
          <w:lang w:val="en-US" w:eastAsia="zh-CN"/>
        </w:rPr>
      </w:pPr>
      <w:r>
        <w:rPr>
          <w:rFonts w:hint="eastAsia" w:ascii="宋体" w:hAnsi="宋体" w:eastAsia="宋体" w:cs="宋体"/>
          <w:b/>
          <w:bCs/>
          <w:i w:val="0"/>
          <w:iCs w:val="0"/>
          <w:sz w:val="21"/>
          <w:szCs w:val="21"/>
          <w:highlight w:val="none"/>
          <w:u w:val="none"/>
          <w:lang w:val="en-US" w:eastAsia="zh-CN"/>
        </w:rPr>
        <w:t>三、维修费用</w:t>
      </w:r>
    </w:p>
    <w:p w14:paraId="3D91E62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1、成交人应按照《江苏省机动车维修结算工时定额与收费指南》（2014版）所确定工时定额标准及</w:t>
      </w:r>
      <w:r>
        <w:rPr>
          <w:rFonts w:hint="eastAsia" w:ascii="宋体" w:hAnsi="宋体" w:cs="宋体"/>
          <w:b w:val="0"/>
          <w:bCs w:val="0"/>
          <w:sz w:val="21"/>
          <w:szCs w:val="21"/>
          <w:highlight w:val="none"/>
          <w:lang w:val="en-US" w:eastAsia="zh-CN"/>
        </w:rPr>
        <w:t>响应</w:t>
      </w:r>
      <w:r>
        <w:rPr>
          <w:rFonts w:hint="eastAsia" w:ascii="宋体" w:hAnsi="宋体" w:eastAsia="宋体" w:cs="宋体"/>
          <w:b w:val="0"/>
          <w:bCs w:val="0"/>
          <w:sz w:val="21"/>
          <w:szCs w:val="21"/>
          <w:highlight w:val="none"/>
          <w:lang w:val="en-US" w:eastAsia="zh-CN"/>
        </w:rPr>
        <w:t>承诺的工时单价、材料进销差价率计算维修费用。</w:t>
      </w:r>
    </w:p>
    <w:p w14:paraId="1E9736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2、维修总费用＝工时费+材料结算费＝（工时定额×工时单价）＋材料进价×（1＋材料进销差价率）。</w:t>
      </w:r>
    </w:p>
    <w:p w14:paraId="2C963D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3、上述工时单价、材料进行差价率均为含税金额。</w:t>
      </w:r>
    </w:p>
    <w:p w14:paraId="7144B3C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4、成交人应妥善保管材料进货原始单据，服务期间如采购人要查验，成交人必须无条件提供。</w:t>
      </w:r>
    </w:p>
    <w:p w14:paraId="7EAE456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jc w:val="left"/>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四、支付方式</w:t>
      </w:r>
    </w:p>
    <w:p w14:paraId="2BA03B4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1、根据实际维修量，最终结算金额按维修费用=工时费+材料结算费进行计算。</w:t>
      </w:r>
    </w:p>
    <w:p w14:paraId="10CDE23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按季度结算修理费用，成交供应商必须向采购人按次提供完整的汽车维修发票、《车辆维修报批单》《汽车维修结算单》，汽车维修单上必须有驾驶人员的签字认可。每季度成交供应商汇总采购人车辆维修项目，经采购人审核无误后结算。</w:t>
      </w:r>
    </w:p>
    <w:p w14:paraId="63A0C7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jc w:val="left"/>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五、服务清单</w:t>
      </w:r>
    </w:p>
    <w:tbl>
      <w:tblPr>
        <w:tblStyle w:val="36"/>
        <w:tblW w:w="49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6"/>
        <w:gridCol w:w="1960"/>
        <w:gridCol w:w="2263"/>
        <w:gridCol w:w="1302"/>
        <w:gridCol w:w="1532"/>
        <w:gridCol w:w="1344"/>
      </w:tblGrid>
      <w:tr w14:paraId="6ED59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423" w:type="pct"/>
            <w:noWrap w:val="0"/>
            <w:vAlign w:val="center"/>
          </w:tcPr>
          <w:p w14:paraId="1EA12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067" w:type="pct"/>
            <w:noWrap w:val="0"/>
            <w:vAlign w:val="center"/>
          </w:tcPr>
          <w:p w14:paraId="624596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车牌号</w:t>
            </w:r>
          </w:p>
        </w:tc>
        <w:tc>
          <w:tcPr>
            <w:tcW w:w="1232" w:type="pct"/>
            <w:noWrap w:val="0"/>
            <w:vAlign w:val="center"/>
          </w:tcPr>
          <w:p w14:paraId="21FBC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车辆种类</w:t>
            </w:r>
          </w:p>
        </w:tc>
        <w:tc>
          <w:tcPr>
            <w:tcW w:w="709" w:type="pct"/>
            <w:noWrap w:val="0"/>
            <w:vAlign w:val="center"/>
          </w:tcPr>
          <w:p w14:paraId="78A4E8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公里数</w:t>
            </w:r>
          </w:p>
        </w:tc>
        <w:tc>
          <w:tcPr>
            <w:tcW w:w="834" w:type="pct"/>
            <w:noWrap w:val="0"/>
            <w:vAlign w:val="center"/>
          </w:tcPr>
          <w:p w14:paraId="4A302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上牌日期</w:t>
            </w:r>
          </w:p>
        </w:tc>
        <w:tc>
          <w:tcPr>
            <w:tcW w:w="732" w:type="pct"/>
            <w:noWrap w:val="0"/>
            <w:vAlign w:val="center"/>
          </w:tcPr>
          <w:p w14:paraId="5A1D0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备注</w:t>
            </w:r>
          </w:p>
        </w:tc>
      </w:tr>
      <w:tr w14:paraId="78FB6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423" w:type="pct"/>
            <w:noWrap w:val="0"/>
            <w:vAlign w:val="center"/>
          </w:tcPr>
          <w:p w14:paraId="0FC2B6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67" w:type="pct"/>
            <w:shd w:val="clear" w:color="auto" w:fill="auto"/>
            <w:noWrap w:val="0"/>
            <w:vAlign w:val="center"/>
          </w:tcPr>
          <w:p w14:paraId="45F03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苏K560PV</w:t>
            </w:r>
          </w:p>
        </w:tc>
        <w:tc>
          <w:tcPr>
            <w:tcW w:w="1232" w:type="pct"/>
            <w:shd w:val="clear" w:color="auto" w:fill="auto"/>
            <w:noWrap w:val="0"/>
            <w:vAlign w:val="center"/>
          </w:tcPr>
          <w:p w14:paraId="20AB5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别克牌</w:t>
            </w:r>
          </w:p>
          <w:p w14:paraId="4C155D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SGM6521UBA1</w:t>
            </w:r>
          </w:p>
        </w:tc>
        <w:tc>
          <w:tcPr>
            <w:tcW w:w="709" w:type="pct"/>
            <w:shd w:val="clear" w:color="auto" w:fill="auto"/>
            <w:noWrap w:val="0"/>
            <w:vAlign w:val="center"/>
          </w:tcPr>
          <w:p w14:paraId="66851F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620</w:t>
            </w:r>
            <w:r>
              <w:rPr>
                <w:rFonts w:hint="eastAsia" w:ascii="宋体" w:hAnsi="宋体" w:eastAsia="宋体" w:cs="宋体"/>
                <w:color w:val="auto"/>
                <w:sz w:val="21"/>
                <w:szCs w:val="21"/>
                <w:highlight w:val="none"/>
                <w:lang w:val="en-US" w:eastAsia="zh-CN"/>
              </w:rPr>
              <w:t>31</w:t>
            </w:r>
          </w:p>
        </w:tc>
        <w:tc>
          <w:tcPr>
            <w:tcW w:w="834" w:type="pct"/>
            <w:shd w:val="clear" w:color="auto" w:fill="auto"/>
            <w:noWrap w:val="0"/>
            <w:vAlign w:val="center"/>
          </w:tcPr>
          <w:p w14:paraId="4AF22F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20</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08</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p>
        </w:tc>
        <w:tc>
          <w:tcPr>
            <w:tcW w:w="732" w:type="pct"/>
            <w:shd w:val="clear" w:color="auto" w:fill="auto"/>
            <w:noWrap w:val="0"/>
            <w:vAlign w:val="center"/>
          </w:tcPr>
          <w:p w14:paraId="496F1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汽油</w:t>
            </w:r>
          </w:p>
        </w:tc>
      </w:tr>
      <w:tr w14:paraId="760EB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9" w:hRule="atLeast"/>
          <w:jc w:val="center"/>
        </w:trPr>
        <w:tc>
          <w:tcPr>
            <w:tcW w:w="423" w:type="pct"/>
            <w:noWrap w:val="0"/>
            <w:vAlign w:val="center"/>
          </w:tcPr>
          <w:p w14:paraId="1797FD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67" w:type="pct"/>
            <w:shd w:val="clear" w:color="auto" w:fill="auto"/>
            <w:noWrap w:val="0"/>
            <w:vAlign w:val="center"/>
          </w:tcPr>
          <w:p w14:paraId="3753B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苏K</w:t>
            </w:r>
            <w:r>
              <w:rPr>
                <w:rFonts w:hint="eastAsia" w:ascii="宋体" w:hAnsi="宋体" w:eastAsia="宋体" w:cs="宋体"/>
                <w:sz w:val="21"/>
                <w:szCs w:val="21"/>
                <w:highlight w:val="none"/>
                <w:lang w:val="en-US" w:eastAsia="zh-CN"/>
              </w:rPr>
              <w:t>92W3K</w:t>
            </w:r>
          </w:p>
        </w:tc>
        <w:tc>
          <w:tcPr>
            <w:tcW w:w="1232" w:type="pct"/>
            <w:shd w:val="clear" w:color="auto" w:fill="auto"/>
            <w:noWrap w:val="0"/>
            <w:vAlign w:val="center"/>
          </w:tcPr>
          <w:p w14:paraId="41CBAD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拓锐斯特牌</w:t>
            </w:r>
            <w:r>
              <w:rPr>
                <w:rFonts w:hint="eastAsia" w:ascii="宋体" w:hAnsi="宋体" w:eastAsia="宋体" w:cs="宋体"/>
                <w:sz w:val="21"/>
                <w:szCs w:val="21"/>
                <w:highlight w:val="none"/>
                <w:lang w:val="en-US" w:eastAsia="zh-CN"/>
              </w:rPr>
              <w:t>YDL5043XJH00</w:t>
            </w:r>
          </w:p>
        </w:tc>
        <w:tc>
          <w:tcPr>
            <w:tcW w:w="709" w:type="pct"/>
            <w:shd w:val="clear" w:color="auto" w:fill="auto"/>
            <w:noWrap w:val="0"/>
            <w:vAlign w:val="center"/>
          </w:tcPr>
          <w:p w14:paraId="3EA87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30206</w:t>
            </w:r>
          </w:p>
        </w:tc>
        <w:tc>
          <w:tcPr>
            <w:tcW w:w="834" w:type="pct"/>
            <w:shd w:val="clear" w:color="auto" w:fill="auto"/>
            <w:noWrap w:val="0"/>
            <w:vAlign w:val="center"/>
          </w:tcPr>
          <w:p w14:paraId="27D7C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23</w:t>
            </w:r>
          </w:p>
        </w:tc>
        <w:tc>
          <w:tcPr>
            <w:tcW w:w="732" w:type="pct"/>
            <w:shd w:val="clear" w:color="auto" w:fill="auto"/>
            <w:noWrap w:val="0"/>
            <w:vAlign w:val="center"/>
          </w:tcPr>
          <w:p w14:paraId="396EA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柴油</w:t>
            </w:r>
          </w:p>
        </w:tc>
      </w:tr>
      <w:tr w14:paraId="22F46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423" w:type="pct"/>
            <w:noWrap w:val="0"/>
            <w:vAlign w:val="center"/>
          </w:tcPr>
          <w:p w14:paraId="4F9573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067" w:type="pct"/>
            <w:shd w:val="clear" w:color="auto" w:fill="auto"/>
            <w:noWrap w:val="0"/>
            <w:vAlign w:val="center"/>
          </w:tcPr>
          <w:p w14:paraId="3718B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苏K</w:t>
            </w:r>
            <w:r>
              <w:rPr>
                <w:rFonts w:hint="eastAsia" w:ascii="宋体" w:hAnsi="宋体" w:eastAsia="宋体" w:cs="宋体"/>
                <w:sz w:val="21"/>
                <w:szCs w:val="21"/>
                <w:highlight w:val="none"/>
                <w:lang w:val="en-US" w:eastAsia="zh-CN"/>
              </w:rPr>
              <w:t>56Y0M</w:t>
            </w:r>
          </w:p>
        </w:tc>
        <w:tc>
          <w:tcPr>
            <w:tcW w:w="1232" w:type="pct"/>
            <w:shd w:val="clear" w:color="auto" w:fill="auto"/>
            <w:noWrap w:val="0"/>
            <w:vAlign w:val="center"/>
          </w:tcPr>
          <w:p w14:paraId="48974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华通牌</w:t>
            </w:r>
          </w:p>
          <w:p w14:paraId="26459F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HCQ5031XJHJX6</w:t>
            </w:r>
          </w:p>
        </w:tc>
        <w:tc>
          <w:tcPr>
            <w:tcW w:w="709" w:type="pct"/>
            <w:shd w:val="clear" w:color="auto" w:fill="auto"/>
            <w:noWrap w:val="0"/>
            <w:vAlign w:val="center"/>
          </w:tcPr>
          <w:p w14:paraId="13E3E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10957</w:t>
            </w:r>
          </w:p>
        </w:tc>
        <w:tc>
          <w:tcPr>
            <w:tcW w:w="834" w:type="pct"/>
            <w:shd w:val="clear" w:color="auto" w:fill="auto"/>
            <w:noWrap w:val="0"/>
            <w:vAlign w:val="center"/>
          </w:tcPr>
          <w:p w14:paraId="28F791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20</w:t>
            </w:r>
            <w:r>
              <w:rPr>
                <w:rFonts w:hint="eastAsia" w:ascii="宋体" w:hAnsi="宋体" w:eastAsia="宋体" w:cs="宋体"/>
                <w:sz w:val="21"/>
                <w:szCs w:val="21"/>
                <w:highlight w:val="none"/>
                <w:lang w:val="en-US" w:eastAsia="zh-CN"/>
              </w:rPr>
              <w:t>21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27</w:t>
            </w:r>
          </w:p>
        </w:tc>
        <w:tc>
          <w:tcPr>
            <w:tcW w:w="732" w:type="pct"/>
            <w:shd w:val="clear" w:color="auto" w:fill="auto"/>
            <w:noWrap w:val="0"/>
            <w:vAlign w:val="center"/>
          </w:tcPr>
          <w:p w14:paraId="5510B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汽油</w:t>
            </w:r>
          </w:p>
        </w:tc>
      </w:tr>
    </w:tbl>
    <w:p w14:paraId="2DFC26B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b w:val="0"/>
          <w:bCs w:val="0"/>
          <w:sz w:val="21"/>
          <w:szCs w:val="21"/>
          <w:highlight w:val="none"/>
          <w:lang w:val="en-US" w:eastAsia="zh-CN"/>
        </w:rPr>
      </w:pPr>
    </w:p>
    <w:p w14:paraId="1685E5F1">
      <w:pPr>
        <w:pStyle w:val="21"/>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仿宋" w:hAnsi="仿宋" w:eastAsia="仿宋" w:cs="仿宋"/>
          <w:b/>
          <w:bCs/>
          <w:sz w:val="24"/>
          <w:szCs w:val="24"/>
          <w:highlight w:val="none"/>
          <w:lang w:val="en-US" w:eastAsia="zh-CN"/>
        </w:rPr>
        <w:br w:type="textWrapping"/>
      </w:r>
      <w:bookmarkStart w:id="30" w:name="_Toc3707"/>
    </w:p>
    <w:p w14:paraId="01577849">
      <w:pPr>
        <w:pStyle w:val="16"/>
        <w:keepNext w:val="0"/>
        <w:keepLines w:val="0"/>
        <w:pageBreakBefore w:val="0"/>
        <w:kinsoku/>
        <w:wordWrap/>
        <w:overflowPunct/>
        <w:topLinePunct w:val="0"/>
        <w:autoSpaceDE/>
        <w:autoSpaceDN/>
        <w:bidi w:val="0"/>
        <w:adjustRightInd/>
        <w:snapToGrid/>
        <w:spacing w:after="0" w:line="360" w:lineRule="auto"/>
        <w:textAlignment w:val="auto"/>
        <w:rPr>
          <w:rFonts w:hint="eastAsia" w:ascii="宋体" w:hAnsi="宋体" w:eastAsia="宋体" w:cs="宋体"/>
          <w:color w:val="000000" w:themeColor="text1"/>
          <w:sz w:val="21"/>
          <w:szCs w:val="21"/>
          <w14:textFill>
            <w14:solidFill>
              <w14:schemeClr w14:val="tx1"/>
            </w14:solidFill>
          </w14:textFill>
        </w:rPr>
      </w:pPr>
    </w:p>
    <w:p w14:paraId="7CDCE0F0">
      <w:pPr>
        <w:rPr>
          <w:rFonts w:hint="eastAsia"/>
          <w:color w:val="000000" w:themeColor="text1"/>
          <w14:textFill>
            <w14:solidFill>
              <w14:schemeClr w14:val="tx1"/>
            </w14:solidFill>
          </w14:textFill>
        </w:rPr>
      </w:pPr>
    </w:p>
    <w:p w14:paraId="51AC2BBC">
      <w:pPr>
        <w:pStyle w:val="16"/>
        <w:rPr>
          <w:rFonts w:hint="eastAsia"/>
          <w:color w:val="000000" w:themeColor="text1"/>
          <w14:textFill>
            <w14:solidFill>
              <w14:schemeClr w14:val="tx1"/>
            </w14:solidFill>
          </w14:textFill>
        </w:rPr>
      </w:pPr>
    </w:p>
    <w:p w14:paraId="41E664D2">
      <w:pPr>
        <w:rPr>
          <w:rFonts w:hint="eastAsia"/>
          <w:color w:val="000000" w:themeColor="text1"/>
          <w:sz w:val="36"/>
          <w:szCs w:val="36"/>
          <w14:textFill>
            <w14:solidFill>
              <w14:schemeClr w14:val="tx1"/>
            </w14:solidFill>
          </w14:textFill>
        </w:rPr>
      </w:pPr>
    </w:p>
    <w:p w14:paraId="621FC706">
      <w:pPr>
        <w:rPr>
          <w:rFonts w:hint="eastAsia"/>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br w:type="page"/>
      </w:r>
    </w:p>
    <w:p w14:paraId="64EB88D1">
      <w:pPr>
        <w:pStyle w:val="3"/>
        <w:spacing w:before="0" w:after="0" w:line="360" w:lineRule="auto"/>
        <w:jc w:val="center"/>
        <w:rPr>
          <w:color w:val="000000" w:themeColor="text1"/>
          <w14:textFill>
            <w14:solidFill>
              <w14:schemeClr w14:val="tx1"/>
            </w14:solidFill>
          </w14:textFill>
        </w:rPr>
      </w:pPr>
      <w:r>
        <w:rPr>
          <w:rFonts w:hint="eastAsia"/>
          <w:color w:val="000000" w:themeColor="text1"/>
          <w:sz w:val="36"/>
          <w:szCs w:val="36"/>
          <w14:textFill>
            <w14:solidFill>
              <w14:schemeClr w14:val="tx1"/>
            </w14:solidFill>
          </w14:textFill>
        </w:rPr>
        <w:t xml:space="preserve">第五章  </w:t>
      </w:r>
      <w:bookmarkEnd w:id="30"/>
      <w:bookmarkStart w:id="31" w:name="_Toc410"/>
      <w:bookmarkStart w:id="32" w:name="_Toc132309532"/>
      <w:r>
        <w:rPr>
          <w:rFonts w:hint="eastAsia"/>
          <w:color w:val="000000" w:themeColor="text1"/>
          <w:sz w:val="36"/>
          <w:szCs w:val="36"/>
          <w14:textFill>
            <w14:solidFill>
              <w14:schemeClr w14:val="tx1"/>
            </w14:solidFill>
          </w14:textFill>
        </w:rPr>
        <w:t>响应文件格式</w:t>
      </w:r>
      <w:bookmarkEnd w:id="31"/>
      <w:bookmarkEnd w:id="32"/>
    </w:p>
    <w:p w14:paraId="17096072">
      <w:pPr>
        <w:spacing w:line="360" w:lineRule="auto"/>
        <w:rPr>
          <w:color w:val="000000" w:themeColor="text1"/>
          <w14:textFill>
            <w14:solidFill>
              <w14:schemeClr w14:val="tx1"/>
            </w14:solidFill>
          </w14:textFill>
        </w:rPr>
      </w:pPr>
    </w:p>
    <w:p w14:paraId="6BFACDA1">
      <w:pPr>
        <w:spacing w:line="360" w:lineRule="auto"/>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封面</w:t>
      </w:r>
    </w:p>
    <w:p w14:paraId="2A49BD65">
      <w:pPr>
        <w:spacing w:line="360" w:lineRule="auto"/>
        <w:jc w:val="center"/>
        <w:rPr>
          <w:rFonts w:ascii="宋体" w:hAnsi="宋体"/>
          <w:b/>
          <w:bCs/>
          <w:color w:val="000000" w:themeColor="text1"/>
          <w:sz w:val="72"/>
          <w:szCs w:val="72"/>
          <w14:textFill>
            <w14:solidFill>
              <w14:schemeClr w14:val="tx1"/>
            </w14:solidFill>
          </w14:textFill>
        </w:rPr>
      </w:pPr>
    </w:p>
    <w:p w14:paraId="0B7113AB">
      <w:pPr>
        <w:spacing w:line="360" w:lineRule="auto"/>
        <w:jc w:val="center"/>
        <w:rPr>
          <w:rFonts w:ascii="宋体" w:hAnsi="宋体"/>
          <w:b/>
          <w:bCs/>
          <w:color w:val="000000" w:themeColor="text1"/>
          <w:sz w:val="72"/>
          <w:szCs w:val="72"/>
          <w14:textFill>
            <w14:solidFill>
              <w14:schemeClr w14:val="tx1"/>
            </w14:solidFill>
          </w14:textFill>
        </w:rPr>
      </w:pPr>
      <w:r>
        <w:rPr>
          <w:rFonts w:hint="eastAsia" w:ascii="宋体" w:hAnsi="宋体"/>
          <w:b/>
          <w:bCs/>
          <w:color w:val="000000" w:themeColor="text1"/>
          <w:sz w:val="72"/>
          <w:szCs w:val="72"/>
          <w14:textFill>
            <w14:solidFill>
              <w14:schemeClr w14:val="tx1"/>
            </w14:solidFill>
          </w14:textFill>
        </w:rPr>
        <w:t>响 应 文 件</w:t>
      </w:r>
    </w:p>
    <w:p w14:paraId="369A77EA">
      <w:pPr>
        <w:spacing w:line="360" w:lineRule="auto"/>
        <w:jc w:val="center"/>
        <w:rPr>
          <w:rFonts w:ascii="宋体" w:hAnsi="宋体"/>
          <w:b/>
          <w:bCs/>
          <w:color w:val="000000" w:themeColor="text1"/>
          <w:sz w:val="36"/>
          <w:szCs w:val="36"/>
          <w14:textFill>
            <w14:solidFill>
              <w14:schemeClr w14:val="tx1"/>
            </w14:solidFill>
          </w14:textFill>
        </w:rPr>
      </w:pPr>
    </w:p>
    <w:p w14:paraId="0E6C6DC7">
      <w:pPr>
        <w:spacing w:line="360" w:lineRule="auto"/>
        <w:jc w:val="center"/>
        <w:rPr>
          <w:rFonts w:ascii="宋体" w:hAnsi="宋体"/>
          <w:b/>
          <w:bCs/>
          <w:color w:val="000000" w:themeColor="text1"/>
          <w:sz w:val="36"/>
          <w:szCs w:val="36"/>
          <w14:textFill>
            <w14:solidFill>
              <w14:schemeClr w14:val="tx1"/>
            </w14:solidFill>
          </w14:textFill>
        </w:rPr>
      </w:pPr>
    </w:p>
    <w:p w14:paraId="19E8B9BB">
      <w:pPr>
        <w:spacing w:line="360" w:lineRule="auto"/>
        <w:jc w:val="center"/>
        <w:rPr>
          <w:rFonts w:ascii="宋体" w:hAnsi="宋体"/>
          <w:b/>
          <w:bCs/>
          <w:color w:val="000000" w:themeColor="text1"/>
          <w:sz w:val="36"/>
          <w:szCs w:val="36"/>
          <w14:textFill>
            <w14:solidFill>
              <w14:schemeClr w14:val="tx1"/>
            </w14:solidFill>
          </w14:textFill>
        </w:rPr>
      </w:pPr>
    </w:p>
    <w:p w14:paraId="5962C364">
      <w:pPr>
        <w:spacing w:line="360" w:lineRule="auto"/>
        <w:jc w:val="left"/>
        <w:rPr>
          <w:rFonts w:ascii="宋体" w:hAnsi="宋体"/>
          <w:b/>
          <w:bCs/>
          <w:color w:val="000000" w:themeColor="text1"/>
          <w:kern w:val="44"/>
          <w:sz w:val="36"/>
          <w:szCs w:val="36"/>
          <w:u w:val="single"/>
          <w14:textFill>
            <w14:solidFill>
              <w14:schemeClr w14:val="tx1"/>
            </w14:solidFill>
          </w14:textFill>
        </w:rPr>
      </w:pPr>
      <w:r>
        <w:rPr>
          <w:rFonts w:hint="eastAsia" w:ascii="宋体" w:hAnsi="宋体"/>
          <w:b/>
          <w:bCs/>
          <w:color w:val="000000" w:themeColor="text1"/>
          <w:kern w:val="44"/>
          <w:sz w:val="36"/>
          <w:szCs w:val="36"/>
          <w14:textFill>
            <w14:solidFill>
              <w14:schemeClr w14:val="tx1"/>
            </w14:solidFill>
          </w14:textFill>
        </w:rPr>
        <w:t>项目名称：</w:t>
      </w:r>
      <w:r>
        <w:rPr>
          <w:rFonts w:hint="eastAsia" w:ascii="宋体" w:hAnsi="宋体"/>
          <w:b/>
          <w:bCs/>
          <w:color w:val="000000" w:themeColor="text1"/>
          <w:kern w:val="44"/>
          <w:sz w:val="36"/>
          <w:szCs w:val="36"/>
          <w:u w:val="single"/>
          <w14:textFill>
            <w14:solidFill>
              <w14:schemeClr w14:val="tx1"/>
            </w14:solidFill>
          </w14:textFill>
        </w:rPr>
        <w:t xml:space="preserve"> </w:t>
      </w:r>
      <w:r>
        <w:rPr>
          <w:rFonts w:ascii="宋体" w:hAnsi="宋体"/>
          <w:b/>
          <w:bCs/>
          <w:color w:val="000000" w:themeColor="text1"/>
          <w:kern w:val="44"/>
          <w:sz w:val="36"/>
          <w:szCs w:val="36"/>
          <w:u w:val="single"/>
          <w14:textFill>
            <w14:solidFill>
              <w14:schemeClr w14:val="tx1"/>
            </w14:solidFill>
          </w14:textFill>
        </w:rPr>
        <w:t xml:space="preserve">                    </w:t>
      </w:r>
      <w:r>
        <w:rPr>
          <w:rFonts w:hint="eastAsia" w:ascii="宋体" w:hAnsi="宋体"/>
          <w:b/>
          <w:bCs/>
          <w:color w:val="000000" w:themeColor="text1"/>
          <w:kern w:val="44"/>
          <w:sz w:val="36"/>
          <w:szCs w:val="36"/>
          <w:u w:val="single"/>
          <w14:textFill>
            <w14:solidFill>
              <w14:schemeClr w14:val="tx1"/>
            </w14:solidFill>
          </w14:textFill>
        </w:rPr>
        <w:t xml:space="preserve"> </w:t>
      </w:r>
      <w:r>
        <w:rPr>
          <w:rFonts w:ascii="宋体" w:hAnsi="宋体"/>
          <w:b/>
          <w:bCs/>
          <w:color w:val="000000" w:themeColor="text1"/>
          <w:kern w:val="44"/>
          <w:sz w:val="36"/>
          <w:szCs w:val="36"/>
          <w:u w:val="single"/>
          <w14:textFill>
            <w14:solidFill>
              <w14:schemeClr w14:val="tx1"/>
            </w14:solidFill>
          </w14:textFill>
        </w:rPr>
        <w:t xml:space="preserve">         </w:t>
      </w:r>
    </w:p>
    <w:p w14:paraId="004954F8">
      <w:pPr>
        <w:spacing w:line="360" w:lineRule="auto"/>
        <w:jc w:val="left"/>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项目编号：</w:t>
      </w:r>
      <w:r>
        <w:rPr>
          <w:rFonts w:hint="eastAsia" w:ascii="宋体" w:hAnsi="宋体"/>
          <w:b/>
          <w:bCs/>
          <w:color w:val="000000" w:themeColor="text1"/>
          <w:kern w:val="44"/>
          <w:sz w:val="36"/>
          <w:szCs w:val="36"/>
          <w:u w:val="single"/>
          <w14:textFill>
            <w14:solidFill>
              <w14:schemeClr w14:val="tx1"/>
            </w14:solidFill>
          </w14:textFill>
        </w:rPr>
        <w:t xml:space="preserve"> </w:t>
      </w:r>
      <w:r>
        <w:rPr>
          <w:rFonts w:ascii="宋体" w:hAnsi="宋体"/>
          <w:b/>
          <w:bCs/>
          <w:color w:val="000000" w:themeColor="text1"/>
          <w:kern w:val="44"/>
          <w:sz w:val="36"/>
          <w:szCs w:val="36"/>
          <w:u w:val="single"/>
          <w14:textFill>
            <w14:solidFill>
              <w14:schemeClr w14:val="tx1"/>
            </w14:solidFill>
          </w14:textFill>
        </w:rPr>
        <w:t xml:space="preserve">                    </w:t>
      </w:r>
      <w:r>
        <w:rPr>
          <w:rFonts w:hint="eastAsia" w:ascii="宋体" w:hAnsi="宋体"/>
          <w:b/>
          <w:bCs/>
          <w:color w:val="000000" w:themeColor="text1"/>
          <w:kern w:val="44"/>
          <w:sz w:val="36"/>
          <w:szCs w:val="36"/>
          <w:u w:val="single"/>
          <w14:textFill>
            <w14:solidFill>
              <w14:schemeClr w14:val="tx1"/>
            </w14:solidFill>
          </w14:textFill>
        </w:rPr>
        <w:t xml:space="preserve"> </w:t>
      </w:r>
      <w:r>
        <w:rPr>
          <w:rFonts w:ascii="宋体" w:hAnsi="宋体"/>
          <w:b/>
          <w:bCs/>
          <w:color w:val="000000" w:themeColor="text1"/>
          <w:kern w:val="44"/>
          <w:sz w:val="36"/>
          <w:szCs w:val="36"/>
          <w:u w:val="single"/>
          <w14:textFill>
            <w14:solidFill>
              <w14:schemeClr w14:val="tx1"/>
            </w14:solidFill>
          </w14:textFill>
        </w:rPr>
        <w:t xml:space="preserve">         </w:t>
      </w:r>
    </w:p>
    <w:p w14:paraId="53CA49AB">
      <w:pPr>
        <w:spacing w:line="360" w:lineRule="auto"/>
        <w:rPr>
          <w:rFonts w:ascii="宋体" w:hAnsi="宋体"/>
          <w:b/>
          <w:bCs/>
          <w:color w:val="000000" w:themeColor="text1"/>
          <w:sz w:val="36"/>
          <w:szCs w:val="36"/>
          <w14:textFill>
            <w14:solidFill>
              <w14:schemeClr w14:val="tx1"/>
            </w14:solidFill>
          </w14:textFill>
        </w:rPr>
      </w:pPr>
    </w:p>
    <w:p w14:paraId="70600342">
      <w:pPr>
        <w:spacing w:line="360" w:lineRule="auto"/>
        <w:rPr>
          <w:rFonts w:ascii="宋体" w:hAnsi="宋体"/>
          <w:b/>
          <w:bCs/>
          <w:color w:val="000000" w:themeColor="text1"/>
          <w:sz w:val="36"/>
          <w:szCs w:val="36"/>
          <w14:textFill>
            <w14:solidFill>
              <w14:schemeClr w14:val="tx1"/>
            </w14:solidFill>
          </w14:textFill>
        </w:rPr>
      </w:pPr>
    </w:p>
    <w:p w14:paraId="479A2099">
      <w:pPr>
        <w:spacing w:line="360" w:lineRule="auto"/>
        <w:rPr>
          <w:rFonts w:ascii="宋体" w:hAnsi="宋体"/>
          <w:b/>
          <w:bCs/>
          <w:color w:val="000000" w:themeColor="text1"/>
          <w:sz w:val="36"/>
          <w:szCs w:val="36"/>
          <w14:textFill>
            <w14:solidFill>
              <w14:schemeClr w14:val="tx1"/>
            </w14:solidFill>
          </w14:textFill>
        </w:rPr>
      </w:pPr>
    </w:p>
    <w:p w14:paraId="4C37AFCB">
      <w:pPr>
        <w:spacing w:line="360" w:lineRule="auto"/>
        <w:rPr>
          <w:rFonts w:ascii="宋体" w:hAnsi="宋体"/>
          <w:b/>
          <w:bCs/>
          <w:color w:val="000000" w:themeColor="text1"/>
          <w:sz w:val="36"/>
          <w:szCs w:val="36"/>
          <w14:textFill>
            <w14:solidFill>
              <w14:schemeClr w14:val="tx1"/>
            </w14:solidFill>
          </w14:textFill>
        </w:rPr>
      </w:pPr>
    </w:p>
    <w:p w14:paraId="5D224608">
      <w:pPr>
        <w:spacing w:line="360" w:lineRule="auto"/>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单位名称：</w:t>
      </w:r>
      <w:r>
        <w:rPr>
          <w:rFonts w:hint="eastAsia"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14:textFill>
            <w14:solidFill>
              <w14:schemeClr w14:val="tx1"/>
            </w14:solidFill>
          </w14:textFill>
        </w:rPr>
        <w:t>（盖章）</w:t>
      </w:r>
    </w:p>
    <w:p w14:paraId="443A5D32">
      <w:pPr>
        <w:spacing w:line="360" w:lineRule="auto"/>
        <w:rPr>
          <w:rFonts w:ascii="宋体" w:hAnsi="宋体"/>
          <w:b/>
          <w:bCs/>
          <w:color w:val="000000" w:themeColor="text1"/>
          <w:sz w:val="36"/>
          <w:szCs w:val="36"/>
          <w:u w:val="single"/>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法定代表人（或授权代表）：</w:t>
      </w:r>
      <w:r>
        <w:rPr>
          <w:rFonts w:hint="eastAsia"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14:textFill>
            <w14:solidFill>
              <w14:schemeClr w14:val="tx1"/>
            </w14:solidFill>
          </w14:textFill>
        </w:rPr>
        <w:t>（签字）</w:t>
      </w:r>
    </w:p>
    <w:p w14:paraId="620F3500">
      <w:pPr>
        <w:spacing w:line="360" w:lineRule="auto"/>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日期：</w:t>
      </w:r>
      <w:r>
        <w:rPr>
          <w:rFonts w:hint="eastAsia"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14:textFill>
            <w14:solidFill>
              <w14:schemeClr w14:val="tx1"/>
            </w14:solidFill>
          </w14:textFill>
        </w:rPr>
        <w:t>年</w:t>
      </w:r>
      <w:r>
        <w:rPr>
          <w:rFonts w:hint="eastAsia"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14:textFill>
            <w14:solidFill>
              <w14:schemeClr w14:val="tx1"/>
            </w14:solidFill>
          </w14:textFill>
        </w:rPr>
        <w:t>月</w:t>
      </w:r>
      <w:r>
        <w:rPr>
          <w:rFonts w:hint="eastAsia"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14:textFill>
            <w14:solidFill>
              <w14:schemeClr w14:val="tx1"/>
            </w14:solidFill>
          </w14:textFill>
        </w:rPr>
        <w:t>日</w:t>
      </w:r>
    </w:p>
    <w:p w14:paraId="209BBAF6">
      <w:pPr>
        <w:spacing w:line="360" w:lineRule="auto"/>
        <w:rPr>
          <w:rFonts w:ascii="宋体" w:hAnsi="宋体" w:cs="黑体"/>
          <w:b/>
          <w:bCs/>
          <w:color w:val="000000" w:themeColor="text1"/>
          <w:spacing w:val="2"/>
          <w:sz w:val="36"/>
          <w:szCs w:val="36"/>
          <w14:textFill>
            <w14:solidFill>
              <w14:schemeClr w14:val="tx1"/>
            </w14:solidFill>
          </w14:textFill>
        </w:rPr>
      </w:pPr>
    </w:p>
    <w:p w14:paraId="5F578D46">
      <w:pPr>
        <w:spacing w:line="360" w:lineRule="auto"/>
        <w:ind w:left="4100"/>
        <w:rPr>
          <w:rFonts w:ascii="方正小标宋_GBK" w:hAnsi="黑体" w:eastAsia="方正小标宋_GBK" w:cs="黑体"/>
          <w:color w:val="000000" w:themeColor="text1"/>
          <w:spacing w:val="2"/>
          <w:sz w:val="32"/>
          <w:szCs w:val="32"/>
          <w14:textFill>
            <w14:solidFill>
              <w14:schemeClr w14:val="tx1"/>
            </w14:solidFill>
          </w14:textFill>
        </w:rPr>
      </w:pPr>
      <w:r>
        <w:rPr>
          <w:rFonts w:ascii="宋体" w:hAnsi="宋体" w:cs="黑体"/>
          <w:color w:val="000000" w:themeColor="text1"/>
          <w:spacing w:val="2"/>
          <w:sz w:val="36"/>
          <w:szCs w:val="36"/>
          <w14:textFill>
            <w14:solidFill>
              <w14:schemeClr w14:val="tx1"/>
            </w14:solidFill>
          </w14:textFill>
        </w:rPr>
        <w:br w:type="page"/>
      </w:r>
      <w:r>
        <w:rPr>
          <w:rFonts w:hint="eastAsia" w:ascii="方正小标宋_GBK" w:hAnsi="黑体" w:eastAsia="方正小标宋_GBK" w:cs="黑体"/>
          <w:color w:val="000000" w:themeColor="text1"/>
          <w:spacing w:val="2"/>
          <w:sz w:val="32"/>
          <w:szCs w:val="32"/>
          <w14:textFill>
            <w14:solidFill>
              <w14:schemeClr w14:val="tx1"/>
            </w14:solidFill>
          </w14:textFill>
        </w:rPr>
        <w:t>目录</w:t>
      </w:r>
    </w:p>
    <w:p w14:paraId="1D3D74AB">
      <w:pPr>
        <w:spacing w:line="360" w:lineRule="auto"/>
        <w:rPr>
          <w:rFonts w:ascii="黑体" w:hAnsi="黑体" w:eastAsia="黑体"/>
          <w:color w:val="000000" w:themeColor="text1"/>
          <w:sz w:val="24"/>
          <w14:textFill>
            <w14:solidFill>
              <w14:schemeClr w14:val="tx1"/>
            </w14:solidFill>
          </w14:textFill>
        </w:rPr>
      </w:pPr>
    </w:p>
    <w:p w14:paraId="7D54C877">
      <w:pPr>
        <w:spacing w:line="360" w:lineRule="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一、</w:t>
      </w:r>
      <w:r>
        <w:rPr>
          <w:rFonts w:hint="eastAsia" w:ascii="黑体" w:hAnsi="黑体" w:eastAsia="黑体"/>
          <w:color w:val="000000" w:themeColor="text1"/>
          <w:szCs w:val="21"/>
          <w14:textFill>
            <w14:solidFill>
              <w14:schemeClr w14:val="tx1"/>
            </w14:solidFill>
          </w14:textFill>
        </w:rPr>
        <w:t>响应函....................................................................</w:t>
      </w:r>
    </w:p>
    <w:p w14:paraId="57423666">
      <w:pPr>
        <w:spacing w:line="360" w:lineRule="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二、法定代表人身份证明或授权委托书</w:t>
      </w:r>
      <w:r>
        <w:rPr>
          <w:rFonts w:hint="eastAsia" w:ascii="黑体" w:hAnsi="黑体" w:eastAsia="黑体"/>
          <w:color w:val="000000" w:themeColor="text1"/>
          <w:szCs w:val="21"/>
          <w14:textFill>
            <w14:solidFill>
              <w14:schemeClr w14:val="tx1"/>
            </w14:solidFill>
          </w14:textFill>
        </w:rPr>
        <w:t>............................................</w:t>
      </w:r>
    </w:p>
    <w:p w14:paraId="2B7C08D5">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三</w:t>
      </w:r>
      <w:r>
        <w:rPr>
          <w:rFonts w:ascii="黑体" w:hAnsi="黑体" w:eastAsia="黑体"/>
          <w:color w:val="000000" w:themeColor="text1"/>
          <w:szCs w:val="21"/>
          <w14:textFill>
            <w14:solidFill>
              <w14:schemeClr w14:val="tx1"/>
            </w14:solidFill>
          </w14:textFill>
        </w:rPr>
        <w:t>、响应人</w:t>
      </w:r>
      <w:r>
        <w:rPr>
          <w:rFonts w:hint="eastAsia" w:ascii="黑体" w:hAnsi="黑体" w:eastAsia="黑体"/>
          <w:color w:val="000000" w:themeColor="text1"/>
          <w:szCs w:val="21"/>
          <w14:textFill>
            <w14:solidFill>
              <w14:schemeClr w14:val="tx1"/>
            </w14:solidFill>
          </w14:textFill>
        </w:rPr>
        <w:t>营业执照等资质文件.....................</w:t>
      </w:r>
    </w:p>
    <w:p w14:paraId="440D008A">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四</w:t>
      </w:r>
      <w:r>
        <w:rPr>
          <w:rFonts w:ascii="黑体" w:hAnsi="黑体" w:eastAsia="黑体"/>
          <w:color w:val="000000" w:themeColor="text1"/>
          <w:szCs w:val="21"/>
          <w14:textFill>
            <w14:solidFill>
              <w14:schemeClr w14:val="tx1"/>
            </w14:solidFill>
          </w14:textFill>
        </w:rPr>
        <w:t>、</w:t>
      </w:r>
      <w:r>
        <w:rPr>
          <w:rFonts w:hint="eastAsia" w:ascii="黑体" w:hAnsi="黑体" w:eastAsia="黑体"/>
          <w:color w:val="000000" w:themeColor="text1"/>
          <w:szCs w:val="21"/>
          <w14:textFill>
            <w14:solidFill>
              <w14:schemeClr w14:val="tx1"/>
            </w14:solidFill>
          </w14:textFill>
        </w:rPr>
        <w:t>响应人</w:t>
      </w:r>
      <w:r>
        <w:rPr>
          <w:rFonts w:ascii="黑体" w:hAnsi="黑体" w:eastAsia="黑体"/>
          <w:color w:val="000000" w:themeColor="text1"/>
          <w:szCs w:val="21"/>
          <w14:textFill>
            <w14:solidFill>
              <w14:schemeClr w14:val="tx1"/>
            </w14:solidFill>
          </w14:textFill>
        </w:rPr>
        <w:t>基本信息</w:t>
      </w:r>
      <w:r>
        <w:rPr>
          <w:rFonts w:hint="eastAsia" w:ascii="黑体" w:hAnsi="黑体" w:eastAsia="黑体"/>
          <w:color w:val="000000" w:themeColor="text1"/>
          <w:szCs w:val="21"/>
          <w14:textFill>
            <w14:solidFill>
              <w14:schemeClr w14:val="tx1"/>
            </w14:solidFill>
          </w14:textFill>
        </w:rPr>
        <w:t>...........................................................</w:t>
      </w:r>
    </w:p>
    <w:p w14:paraId="508D4C46">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五、响应人财务状况报告.......................................................</w:t>
      </w:r>
    </w:p>
    <w:p w14:paraId="0DA269FA">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六、响应人</w:t>
      </w:r>
      <w:r>
        <w:rPr>
          <w:rFonts w:ascii="黑体" w:hAnsi="黑体" w:eastAsia="黑体"/>
          <w:color w:val="000000" w:themeColor="text1"/>
          <w:szCs w:val="21"/>
          <w14:textFill>
            <w14:solidFill>
              <w14:schemeClr w14:val="tx1"/>
            </w14:solidFill>
          </w14:textFill>
        </w:rPr>
        <w:t>缴纳税收和社会保障资金凭据</w:t>
      </w:r>
      <w:r>
        <w:rPr>
          <w:rFonts w:hint="eastAsia" w:ascii="黑体" w:hAnsi="黑体" w:eastAsia="黑体"/>
          <w:color w:val="000000" w:themeColor="text1"/>
          <w:szCs w:val="21"/>
          <w14:textFill>
            <w14:solidFill>
              <w14:schemeClr w14:val="tx1"/>
            </w14:solidFill>
          </w14:textFill>
        </w:rPr>
        <w:t>.........................................</w:t>
      </w:r>
    </w:p>
    <w:p w14:paraId="4DBE4E94">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七、</w:t>
      </w:r>
      <w:r>
        <w:rPr>
          <w:rFonts w:ascii="黑体" w:hAnsi="黑体" w:eastAsia="黑体"/>
          <w:color w:val="000000" w:themeColor="text1"/>
          <w:szCs w:val="21"/>
          <w14:textFill>
            <w14:solidFill>
              <w14:schemeClr w14:val="tx1"/>
            </w14:solidFill>
          </w14:textFill>
        </w:rPr>
        <w:t>无重大违法行为声明</w:t>
      </w:r>
      <w:r>
        <w:rPr>
          <w:rFonts w:hint="eastAsia" w:ascii="黑体" w:hAnsi="黑体" w:eastAsia="黑体"/>
          <w:color w:val="000000" w:themeColor="text1"/>
          <w:szCs w:val="21"/>
          <w14:textFill>
            <w14:solidFill>
              <w14:schemeClr w14:val="tx1"/>
            </w14:solidFill>
          </w14:textFill>
        </w:rPr>
        <w:t>.......................................................</w:t>
      </w:r>
    </w:p>
    <w:p w14:paraId="1B05C04A">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八</w:t>
      </w:r>
      <w:r>
        <w:rPr>
          <w:rFonts w:ascii="黑体" w:hAnsi="黑体" w:eastAsia="黑体"/>
          <w:color w:val="000000" w:themeColor="text1"/>
          <w:szCs w:val="21"/>
          <w14:textFill>
            <w14:solidFill>
              <w14:schemeClr w14:val="tx1"/>
            </w14:solidFill>
          </w14:textFill>
        </w:rPr>
        <w:t>、报价一览表</w:t>
      </w:r>
      <w:r>
        <w:rPr>
          <w:rFonts w:hint="eastAsia" w:ascii="黑体" w:hAnsi="黑体" w:eastAsia="黑体"/>
          <w:color w:val="000000" w:themeColor="text1"/>
          <w:szCs w:val="21"/>
          <w14:textFill>
            <w14:solidFill>
              <w14:schemeClr w14:val="tx1"/>
            </w14:solidFill>
          </w14:textFill>
        </w:rPr>
        <w:t>................................................................</w:t>
      </w:r>
    </w:p>
    <w:p w14:paraId="0CBB408A">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九、项目偏离表................................................................</w:t>
      </w:r>
    </w:p>
    <w:p w14:paraId="62D61F4B">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十、项目业绩一览表............................................................</w:t>
      </w:r>
    </w:p>
    <w:p w14:paraId="0E104874">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十一、荣誉、资质证书..........................................................</w:t>
      </w:r>
    </w:p>
    <w:p w14:paraId="74BF3192">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十二、项目方案......................................................</w:t>
      </w:r>
    </w:p>
    <w:p w14:paraId="172094AC">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十三、售后服务承诺............................................................</w:t>
      </w:r>
    </w:p>
    <w:p w14:paraId="2CD560A4">
      <w:pPr>
        <w:spacing w:line="360" w:lineRule="auto"/>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十四、响应人认为有必要提供的其他材料..........................................</w:t>
      </w:r>
    </w:p>
    <w:p w14:paraId="750470B4">
      <w:pPr>
        <w:spacing w:line="360" w:lineRule="auto"/>
        <w:rPr>
          <w:rFonts w:ascii="黑体" w:hAnsi="黑体" w:eastAsia="黑体"/>
          <w:color w:val="000000" w:themeColor="text1"/>
          <w:szCs w:val="21"/>
          <w14:textFill>
            <w14:solidFill>
              <w14:schemeClr w14:val="tx1"/>
            </w14:solidFill>
          </w14:textFill>
        </w:rPr>
      </w:pPr>
    </w:p>
    <w:p w14:paraId="7BCFF02B">
      <w:pPr>
        <w:spacing w:line="360" w:lineRule="auto"/>
        <w:rPr>
          <w:rFonts w:ascii="黑体" w:hAnsi="黑体" w:eastAsia="黑体"/>
          <w:color w:val="000000" w:themeColor="text1"/>
          <w:szCs w:val="21"/>
          <w14:textFill>
            <w14:solidFill>
              <w14:schemeClr w14:val="tx1"/>
            </w14:solidFill>
          </w14:textFill>
        </w:rPr>
      </w:pPr>
      <w:r>
        <w:rPr>
          <w:rFonts w:hint="eastAsia" w:ascii="宋体" w:hAnsi="宋体"/>
          <w:bCs/>
          <w:iCs/>
          <w:color w:val="000000" w:themeColor="text1"/>
          <w:szCs w:val="21"/>
          <w14:textFill>
            <w14:solidFill>
              <w14:schemeClr w14:val="tx1"/>
            </w14:solidFill>
          </w14:textFill>
        </w:rPr>
        <w:t>（说明：响应文件标注页码。）</w:t>
      </w:r>
    </w:p>
    <w:p w14:paraId="087C045E">
      <w:pPr>
        <w:spacing w:line="360" w:lineRule="auto"/>
        <w:rPr>
          <w:rFonts w:ascii="黑体" w:hAnsi="黑体" w:eastAsia="黑体"/>
          <w:color w:val="000000" w:themeColor="text1"/>
          <w:szCs w:val="21"/>
          <w14:textFill>
            <w14:solidFill>
              <w14:schemeClr w14:val="tx1"/>
            </w14:solidFill>
          </w14:textFill>
        </w:rPr>
      </w:pPr>
    </w:p>
    <w:p w14:paraId="57A5B820">
      <w:pPr>
        <w:spacing w:line="360" w:lineRule="auto"/>
        <w:rPr>
          <w:rFonts w:ascii="黑体" w:hAnsi="黑体" w:eastAsia="黑体"/>
          <w:color w:val="000000" w:themeColor="text1"/>
          <w:sz w:val="24"/>
          <w14:textFill>
            <w14:solidFill>
              <w14:schemeClr w14:val="tx1"/>
            </w14:solidFill>
          </w14:textFill>
        </w:rPr>
      </w:pPr>
    </w:p>
    <w:p w14:paraId="7D0FCFC4">
      <w:pPr>
        <w:spacing w:line="360" w:lineRule="auto"/>
        <w:rPr>
          <w:rFonts w:ascii="黑体" w:hAnsi="黑体" w:eastAsia="黑体"/>
          <w:color w:val="000000" w:themeColor="text1"/>
          <w:sz w:val="24"/>
          <w14:textFill>
            <w14:solidFill>
              <w14:schemeClr w14:val="tx1"/>
            </w14:solidFill>
          </w14:textFill>
        </w:rPr>
      </w:pPr>
    </w:p>
    <w:p w14:paraId="77759C86">
      <w:pPr>
        <w:spacing w:line="360" w:lineRule="auto"/>
        <w:rPr>
          <w:rFonts w:ascii="黑体" w:hAnsi="黑体" w:eastAsia="黑体"/>
          <w:color w:val="000000" w:themeColor="text1"/>
          <w:sz w:val="24"/>
          <w14:textFill>
            <w14:solidFill>
              <w14:schemeClr w14:val="tx1"/>
            </w14:solidFill>
          </w14:textFill>
        </w:rPr>
      </w:pPr>
    </w:p>
    <w:p w14:paraId="1F131F06">
      <w:pPr>
        <w:spacing w:line="360" w:lineRule="auto"/>
        <w:rPr>
          <w:rFonts w:ascii="黑体" w:hAnsi="黑体" w:eastAsia="黑体"/>
          <w:color w:val="000000" w:themeColor="text1"/>
          <w:sz w:val="24"/>
          <w14:textFill>
            <w14:solidFill>
              <w14:schemeClr w14:val="tx1"/>
            </w14:solidFill>
          </w14:textFill>
        </w:rPr>
      </w:pPr>
    </w:p>
    <w:p w14:paraId="27BF9D8F">
      <w:pPr>
        <w:spacing w:line="360" w:lineRule="auto"/>
        <w:rPr>
          <w:rFonts w:ascii="黑体" w:hAnsi="黑体" w:eastAsia="黑体"/>
          <w:color w:val="000000" w:themeColor="text1"/>
          <w:sz w:val="24"/>
          <w14:textFill>
            <w14:solidFill>
              <w14:schemeClr w14:val="tx1"/>
            </w14:solidFill>
          </w14:textFill>
        </w:rPr>
      </w:pPr>
    </w:p>
    <w:p w14:paraId="19501A8D">
      <w:pPr>
        <w:spacing w:line="360" w:lineRule="auto"/>
        <w:rPr>
          <w:rFonts w:ascii="黑体" w:hAnsi="黑体" w:eastAsia="黑体"/>
          <w:color w:val="000000" w:themeColor="text1"/>
          <w:sz w:val="24"/>
          <w14:textFill>
            <w14:solidFill>
              <w14:schemeClr w14:val="tx1"/>
            </w14:solidFill>
          </w14:textFill>
        </w:rPr>
      </w:pPr>
    </w:p>
    <w:p w14:paraId="6982C167">
      <w:pPr>
        <w:spacing w:line="360" w:lineRule="auto"/>
        <w:rPr>
          <w:rFonts w:ascii="黑体" w:hAnsi="黑体" w:eastAsia="黑体"/>
          <w:color w:val="000000" w:themeColor="text1"/>
          <w:sz w:val="24"/>
          <w14:textFill>
            <w14:solidFill>
              <w14:schemeClr w14:val="tx1"/>
            </w14:solidFill>
          </w14:textFill>
        </w:rPr>
      </w:pPr>
    </w:p>
    <w:p w14:paraId="76EB979E">
      <w:pPr>
        <w:spacing w:line="360" w:lineRule="auto"/>
        <w:rPr>
          <w:rFonts w:ascii="黑体" w:hAnsi="黑体" w:eastAsia="黑体"/>
          <w:color w:val="000000" w:themeColor="text1"/>
          <w:sz w:val="24"/>
          <w14:textFill>
            <w14:solidFill>
              <w14:schemeClr w14:val="tx1"/>
            </w14:solidFill>
          </w14:textFill>
        </w:rPr>
      </w:pPr>
    </w:p>
    <w:p w14:paraId="1B7D644E">
      <w:pPr>
        <w:spacing w:line="360" w:lineRule="auto"/>
        <w:rPr>
          <w:rFonts w:ascii="黑体" w:hAnsi="黑体" w:eastAsia="黑体"/>
          <w:color w:val="000000" w:themeColor="text1"/>
          <w:sz w:val="24"/>
          <w14:textFill>
            <w14:solidFill>
              <w14:schemeClr w14:val="tx1"/>
            </w14:solidFill>
          </w14:textFill>
        </w:rPr>
      </w:pPr>
    </w:p>
    <w:p w14:paraId="1716C48C">
      <w:pPr>
        <w:spacing w:line="360" w:lineRule="auto"/>
        <w:rPr>
          <w:rFonts w:ascii="黑体" w:hAnsi="黑体" w:eastAsia="黑体"/>
          <w:color w:val="000000" w:themeColor="text1"/>
          <w:sz w:val="24"/>
          <w14:textFill>
            <w14:solidFill>
              <w14:schemeClr w14:val="tx1"/>
            </w14:solidFill>
          </w14:textFill>
        </w:rPr>
      </w:pPr>
    </w:p>
    <w:p w14:paraId="06440E50">
      <w:pPr>
        <w:spacing w:line="360" w:lineRule="auto"/>
        <w:rPr>
          <w:color w:val="000000" w:themeColor="text1"/>
          <w14:textFill>
            <w14:solidFill>
              <w14:schemeClr w14:val="tx1"/>
            </w14:solidFill>
          </w14:textFill>
        </w:rPr>
      </w:pPr>
    </w:p>
    <w:p w14:paraId="545DF9CD">
      <w:pPr>
        <w:spacing w:line="360" w:lineRule="auto"/>
        <w:jc w:val="left"/>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一、  响应</w:t>
      </w:r>
      <w:r>
        <w:rPr>
          <w:rFonts w:ascii="宋体" w:hAnsi="宋体"/>
          <w:b/>
          <w:color w:val="000000" w:themeColor="text1"/>
          <w:sz w:val="28"/>
          <w:szCs w:val="28"/>
          <w14:textFill>
            <w14:solidFill>
              <w14:schemeClr w14:val="tx1"/>
            </w14:solidFill>
          </w14:textFill>
        </w:rPr>
        <w:t>函</w:t>
      </w:r>
      <w:r>
        <w:rPr>
          <w:rFonts w:hint="eastAsia" w:ascii="宋体" w:hAnsi="宋体"/>
          <w:b/>
          <w:color w:val="000000" w:themeColor="text1"/>
          <w:sz w:val="28"/>
          <w:szCs w:val="28"/>
          <w14:textFill>
            <w14:solidFill>
              <w14:schemeClr w14:val="tx1"/>
            </w14:solidFill>
          </w14:textFill>
        </w:rPr>
        <w:t xml:space="preserve">            </w:t>
      </w:r>
    </w:p>
    <w:p w14:paraId="7C760C1D">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响应</w:t>
      </w:r>
      <w:r>
        <w:rPr>
          <w:rFonts w:ascii="宋体" w:hAnsi="宋体"/>
          <w:b/>
          <w:color w:val="000000" w:themeColor="text1"/>
          <w:sz w:val="32"/>
          <w:szCs w:val="32"/>
          <w14:textFill>
            <w14:solidFill>
              <w14:schemeClr w14:val="tx1"/>
            </w14:solidFill>
          </w14:textFill>
        </w:rPr>
        <w:t xml:space="preserve">函 </w:t>
      </w:r>
    </w:p>
    <w:p w14:paraId="6D7FCD7C">
      <w:pPr>
        <w:spacing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扬州市第三人民医院：</w:t>
      </w:r>
    </w:p>
    <w:p w14:paraId="1F494427">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经研究，我们决定参加扬州市第三人民医院</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lang w:eastAsia="zh-CN"/>
          <w14:textFill>
            <w14:solidFill>
              <w14:schemeClr w14:val="tx1"/>
            </w14:solidFill>
          </w14:textFill>
        </w:rPr>
        <w:t>采购</w:t>
      </w:r>
      <w:r>
        <w:rPr>
          <w:rFonts w:ascii="宋体" w:hAnsi="宋体"/>
          <w:color w:val="000000" w:themeColor="text1"/>
          <w:sz w:val="24"/>
          <w14:textFill>
            <w14:solidFill>
              <w14:schemeClr w14:val="tx1"/>
            </w14:solidFill>
          </w14:textFill>
        </w:rPr>
        <w:t>活动，为此，我方郑重声明以下诸点，并负法律责任。</w:t>
      </w:r>
    </w:p>
    <w:p w14:paraId="628AC01D">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一、我们已详细审核全部</w:t>
      </w:r>
      <w:r>
        <w:rPr>
          <w:rFonts w:hint="eastAsia" w:ascii="宋体" w:hAnsi="宋体"/>
          <w:color w:val="000000" w:themeColor="text1"/>
          <w:sz w:val="24"/>
          <w14:textFill>
            <w14:solidFill>
              <w14:schemeClr w14:val="tx1"/>
            </w14:solidFill>
          </w14:textFill>
        </w:rPr>
        <w:t>采购文件</w:t>
      </w:r>
      <w:r>
        <w:rPr>
          <w:rFonts w:ascii="宋体" w:hAnsi="宋体"/>
          <w:color w:val="000000" w:themeColor="text1"/>
          <w:sz w:val="24"/>
          <w14:textFill>
            <w14:solidFill>
              <w14:schemeClr w14:val="tx1"/>
            </w14:solidFill>
          </w14:textFill>
        </w:rPr>
        <w:t>及其有效补充文件，我们放弃对</w:t>
      </w:r>
      <w:r>
        <w:rPr>
          <w:rFonts w:hint="eastAsia" w:ascii="宋体" w:hAnsi="宋体"/>
          <w:color w:val="000000" w:themeColor="text1"/>
          <w:sz w:val="24"/>
          <w14:textFill>
            <w14:solidFill>
              <w14:schemeClr w14:val="tx1"/>
            </w14:solidFill>
          </w14:textFill>
        </w:rPr>
        <w:t>采购文件</w:t>
      </w:r>
      <w:r>
        <w:rPr>
          <w:rFonts w:ascii="宋体" w:hAnsi="宋体"/>
          <w:color w:val="000000" w:themeColor="text1"/>
          <w:sz w:val="24"/>
          <w14:textFill>
            <w14:solidFill>
              <w14:schemeClr w14:val="tx1"/>
            </w14:solidFill>
          </w14:textFill>
        </w:rPr>
        <w:t>任何误解的权利，提交</w:t>
      </w:r>
      <w:r>
        <w:rPr>
          <w:rFonts w:hint="eastAsia" w:ascii="宋体" w:hAnsi="宋体"/>
          <w:color w:val="000000" w:themeColor="text1"/>
          <w:sz w:val="24"/>
          <w:lang w:eastAsia="zh-CN"/>
          <w14:textFill>
            <w14:solidFill>
              <w14:schemeClr w14:val="tx1"/>
            </w14:solidFill>
          </w14:textFill>
        </w:rPr>
        <w:t>采购</w:t>
      </w:r>
      <w:r>
        <w:rPr>
          <w:rFonts w:ascii="宋体" w:hAnsi="宋体"/>
          <w:color w:val="000000" w:themeColor="text1"/>
          <w:sz w:val="24"/>
          <w14:textFill>
            <w14:solidFill>
              <w14:schemeClr w14:val="tx1"/>
            </w14:solidFill>
          </w14:textFill>
        </w:rPr>
        <w:t>响应文件后，不对</w:t>
      </w:r>
      <w:r>
        <w:rPr>
          <w:rFonts w:hint="eastAsia" w:ascii="宋体" w:hAnsi="宋体"/>
          <w:color w:val="000000" w:themeColor="text1"/>
          <w:sz w:val="24"/>
          <w14:textFill>
            <w14:solidFill>
              <w14:schemeClr w14:val="tx1"/>
            </w14:solidFill>
          </w14:textFill>
        </w:rPr>
        <w:t>采购文件</w:t>
      </w:r>
      <w:r>
        <w:rPr>
          <w:rFonts w:ascii="宋体" w:hAnsi="宋体"/>
          <w:color w:val="000000" w:themeColor="text1"/>
          <w:sz w:val="24"/>
          <w14:textFill>
            <w14:solidFill>
              <w14:schemeClr w14:val="tx1"/>
            </w14:solidFill>
          </w14:textFill>
        </w:rPr>
        <w:t>本身提出质疑；</w:t>
      </w:r>
    </w:p>
    <w:p w14:paraId="5834A38B">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二、我方按要求提交响应文件；</w:t>
      </w:r>
    </w:p>
    <w:p w14:paraId="762A8B6B">
      <w:pPr>
        <w:pStyle w:val="149"/>
        <w:tabs>
          <w:tab w:val="left" w:pos="1498"/>
        </w:tabs>
        <w:spacing w:line="360" w:lineRule="auto"/>
        <w:ind w:firstLine="480" w:firstLineChars="200"/>
        <w:rPr>
          <w:rFonts w:ascii="仿宋_GB2312"/>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三、</w:t>
      </w:r>
      <w:r>
        <w:rPr>
          <w:rFonts w:hint="eastAsia" w:ascii="宋体" w:hAnsi="宋体"/>
          <w:color w:val="000000" w:themeColor="text1"/>
          <w:sz w:val="24"/>
          <w14:textFill>
            <w14:solidFill>
              <w14:schemeClr w14:val="tx1"/>
            </w14:solidFill>
          </w14:textFill>
        </w:rPr>
        <w:t>我方具备履行合同所必需的设备和专业技术能力；如果我们的响应文件被接受，我们将履行采购文件中规定的每项要求，并按我们响应文件中的承诺按期、按质、按量交付履约方</w:t>
      </w:r>
      <w:r>
        <w:rPr>
          <w:rFonts w:hint="eastAsia" w:ascii="仿宋_GB2312" w:eastAsia="仿宋_GB2312"/>
          <w:color w:val="000000" w:themeColor="text1"/>
          <w:sz w:val="24"/>
          <w14:textFill>
            <w14:solidFill>
              <w14:schemeClr w14:val="tx1"/>
            </w14:solidFill>
          </w14:textFill>
        </w:rPr>
        <w:t>；</w:t>
      </w:r>
    </w:p>
    <w:p w14:paraId="09421B2A">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四、我们理解，最低报价不是</w:t>
      </w:r>
      <w:r>
        <w:rPr>
          <w:rFonts w:hint="eastAsia" w:ascii="宋体" w:hAnsi="宋体"/>
          <w:color w:val="000000" w:themeColor="text1"/>
          <w:sz w:val="24"/>
          <w:lang w:eastAsia="zh-CN"/>
          <w14:textFill>
            <w14:solidFill>
              <w14:schemeClr w14:val="tx1"/>
            </w14:solidFill>
          </w14:textFill>
        </w:rPr>
        <w:t>成交</w:t>
      </w:r>
      <w:r>
        <w:rPr>
          <w:rFonts w:ascii="宋体" w:hAnsi="宋体"/>
          <w:color w:val="000000" w:themeColor="text1"/>
          <w:sz w:val="24"/>
          <w14:textFill>
            <w14:solidFill>
              <w14:schemeClr w14:val="tx1"/>
            </w14:solidFill>
          </w14:textFill>
        </w:rPr>
        <w:t>的唯一条件，贵方有选择</w:t>
      </w:r>
      <w:r>
        <w:rPr>
          <w:rFonts w:hint="eastAsia" w:ascii="宋体" w:hAnsi="宋体"/>
          <w:color w:val="000000" w:themeColor="text1"/>
          <w:sz w:val="24"/>
          <w:lang w:val="en-US" w:eastAsia="zh-CN"/>
          <w14:textFill>
            <w14:solidFill>
              <w14:schemeClr w14:val="tx1"/>
            </w14:solidFill>
          </w14:textFill>
        </w:rPr>
        <w:t>成交供应商</w:t>
      </w:r>
      <w:r>
        <w:rPr>
          <w:rFonts w:ascii="宋体" w:hAnsi="宋体"/>
          <w:color w:val="000000" w:themeColor="text1"/>
          <w:sz w:val="24"/>
          <w14:textFill>
            <w14:solidFill>
              <w14:schemeClr w14:val="tx1"/>
            </w14:solidFill>
          </w14:textFill>
        </w:rPr>
        <w:t>的权利；</w:t>
      </w:r>
    </w:p>
    <w:p w14:paraId="23FB11E8">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五、我方愿按《中华人民共和国</w:t>
      </w:r>
      <w:r>
        <w:rPr>
          <w:rFonts w:hint="eastAsia" w:ascii="宋体" w:hAnsi="宋体"/>
          <w:color w:val="000000" w:themeColor="text1"/>
          <w:sz w:val="24"/>
          <w14:textFill>
            <w14:solidFill>
              <w14:schemeClr w14:val="tx1"/>
            </w14:solidFill>
          </w14:textFill>
        </w:rPr>
        <w:t>民法典</w:t>
      </w:r>
      <w:r>
        <w:rPr>
          <w:rFonts w:ascii="宋体" w:hAnsi="宋体"/>
          <w:color w:val="000000" w:themeColor="text1"/>
          <w:sz w:val="24"/>
          <w14:textFill>
            <w14:solidFill>
              <w14:schemeClr w14:val="tx1"/>
            </w14:solidFill>
          </w14:textFill>
        </w:rPr>
        <w:t>》及其他有关法律、法规的规定，自觉履行自己的全部责任；</w:t>
      </w:r>
    </w:p>
    <w:p w14:paraId="260AB4DC">
      <w:pPr>
        <w:tabs>
          <w:tab w:val="left" w:pos="1498"/>
        </w:tabs>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w:t>
      </w:r>
      <w:r>
        <w:rPr>
          <w:rFonts w:ascii="宋体" w:hAnsi="宋体"/>
          <w:color w:val="000000" w:themeColor="text1"/>
          <w:sz w:val="24"/>
          <w14:textFill>
            <w14:solidFill>
              <w14:schemeClr w14:val="tx1"/>
            </w14:solidFill>
          </w14:textFill>
        </w:rPr>
        <w:t>、我方</w:t>
      </w:r>
      <w:r>
        <w:rPr>
          <w:rFonts w:hint="eastAsia" w:ascii="宋体" w:hAnsi="宋体"/>
          <w:color w:val="000000" w:themeColor="text1"/>
          <w:sz w:val="24"/>
          <w14:textFill>
            <w14:solidFill>
              <w14:schemeClr w14:val="tx1"/>
            </w14:solidFill>
          </w14:textFill>
        </w:rPr>
        <w:t>响应采购文件</w:t>
      </w:r>
      <w:r>
        <w:rPr>
          <w:rFonts w:ascii="宋体" w:hAnsi="宋体"/>
          <w:color w:val="000000" w:themeColor="text1"/>
          <w:sz w:val="24"/>
          <w14:textFill>
            <w14:solidFill>
              <w14:schemeClr w14:val="tx1"/>
            </w14:solidFill>
          </w14:textFill>
        </w:rPr>
        <w:t>规定的响应有效期。</w:t>
      </w:r>
    </w:p>
    <w:p w14:paraId="160BEB54">
      <w:pPr>
        <w:spacing w:line="360" w:lineRule="auto"/>
        <w:rPr>
          <w:rFonts w:ascii="宋体" w:hAnsi="宋体"/>
          <w:color w:val="000000" w:themeColor="text1"/>
          <w:sz w:val="24"/>
          <w14:textFill>
            <w14:solidFill>
              <w14:schemeClr w14:val="tx1"/>
            </w14:solidFill>
          </w14:textFill>
        </w:rPr>
      </w:pPr>
    </w:p>
    <w:p w14:paraId="5CE2F8F7">
      <w:pPr>
        <w:spacing w:line="360" w:lineRule="auto"/>
        <w:rPr>
          <w:rFonts w:ascii="宋体" w:hAnsi="宋体"/>
          <w:color w:val="000000" w:themeColor="text1"/>
          <w:sz w:val="24"/>
          <w14:textFill>
            <w14:solidFill>
              <w14:schemeClr w14:val="tx1"/>
            </w14:solidFill>
          </w14:textFill>
        </w:rPr>
      </w:pPr>
    </w:p>
    <w:p w14:paraId="14DEB113">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法定代表人（或法定代表人授权代表）签字：</w:t>
      </w:r>
    </w:p>
    <w:p w14:paraId="0DE43BAD">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响应</w:t>
      </w:r>
      <w:r>
        <w:rPr>
          <w:rFonts w:hint="eastAsia" w:ascii="宋体" w:hAnsi="宋体" w:cs="宋体"/>
          <w:color w:val="000000" w:themeColor="text1"/>
          <w:kern w:val="0"/>
          <w:sz w:val="24"/>
          <w14:textFill>
            <w14:solidFill>
              <w14:schemeClr w14:val="tx1"/>
            </w14:solidFill>
          </w14:textFill>
        </w:rPr>
        <w:t xml:space="preserve">公司名称（签章）： </w:t>
      </w:r>
    </w:p>
    <w:p w14:paraId="78DBF380">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日期：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年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月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日 </w:t>
      </w:r>
    </w:p>
    <w:p w14:paraId="582953ED">
      <w:pPr>
        <w:widowControl/>
        <w:spacing w:line="360" w:lineRule="auto"/>
        <w:jc w:val="left"/>
        <w:rPr>
          <w:rFonts w:ascii="宋体" w:hAnsi="宋体" w:cs="宋体"/>
          <w:color w:val="000000" w:themeColor="text1"/>
          <w:kern w:val="0"/>
          <w:sz w:val="24"/>
          <w14:textFill>
            <w14:solidFill>
              <w14:schemeClr w14:val="tx1"/>
            </w14:solidFill>
          </w14:textFill>
        </w:rPr>
      </w:pPr>
    </w:p>
    <w:p w14:paraId="10D65724">
      <w:pPr>
        <w:widowControl/>
        <w:spacing w:line="360" w:lineRule="auto"/>
        <w:jc w:val="left"/>
        <w:rPr>
          <w:rFonts w:ascii="宋体" w:hAnsi="宋体" w:cs="宋体"/>
          <w:color w:val="000000" w:themeColor="text1"/>
          <w:kern w:val="0"/>
          <w:sz w:val="24"/>
          <w14:textFill>
            <w14:solidFill>
              <w14:schemeClr w14:val="tx1"/>
            </w14:solidFill>
          </w14:textFill>
        </w:rPr>
      </w:pPr>
    </w:p>
    <w:p w14:paraId="60CAB8AD">
      <w:pPr>
        <w:widowControl/>
        <w:spacing w:line="360" w:lineRule="auto"/>
        <w:jc w:val="left"/>
        <w:rPr>
          <w:rFonts w:ascii="宋体" w:hAnsi="宋体" w:cs="宋体"/>
          <w:color w:val="000000" w:themeColor="text1"/>
          <w:kern w:val="0"/>
          <w:sz w:val="24"/>
          <w14:textFill>
            <w14:solidFill>
              <w14:schemeClr w14:val="tx1"/>
            </w14:solidFill>
          </w14:textFill>
        </w:rPr>
      </w:pPr>
    </w:p>
    <w:p w14:paraId="6EDD5011">
      <w:pPr>
        <w:widowControl/>
        <w:spacing w:line="360" w:lineRule="auto"/>
        <w:jc w:val="left"/>
        <w:rPr>
          <w:rFonts w:ascii="宋体" w:hAnsi="宋体" w:cs="宋体"/>
          <w:color w:val="000000" w:themeColor="text1"/>
          <w:kern w:val="0"/>
          <w:sz w:val="24"/>
          <w14:textFill>
            <w14:solidFill>
              <w14:schemeClr w14:val="tx1"/>
            </w14:solidFill>
          </w14:textFill>
        </w:rPr>
      </w:pPr>
    </w:p>
    <w:p w14:paraId="573987CF">
      <w:pPr>
        <w:widowControl/>
        <w:spacing w:line="360" w:lineRule="auto"/>
        <w:jc w:val="left"/>
        <w:rPr>
          <w:rFonts w:ascii="宋体" w:hAnsi="宋体" w:cs="宋体"/>
          <w:color w:val="000000" w:themeColor="text1"/>
          <w:kern w:val="0"/>
          <w:sz w:val="24"/>
          <w14:textFill>
            <w14:solidFill>
              <w14:schemeClr w14:val="tx1"/>
            </w14:solidFill>
          </w14:textFill>
        </w:rPr>
      </w:pPr>
    </w:p>
    <w:p w14:paraId="63116EB9">
      <w:pPr>
        <w:spacing w:line="360" w:lineRule="auto"/>
        <w:jc w:val="center"/>
        <w:rPr>
          <w:rFonts w:ascii="宋体" w:hAnsi="宋体" w:cs="宋体"/>
          <w:color w:val="000000" w:themeColor="text1"/>
          <w:kern w:val="0"/>
          <w:sz w:val="24"/>
          <w14:textFill>
            <w14:solidFill>
              <w14:schemeClr w14:val="tx1"/>
            </w14:solidFill>
          </w14:textFill>
        </w:rPr>
      </w:pPr>
    </w:p>
    <w:p w14:paraId="5878F27E">
      <w:pPr>
        <w:spacing w:line="360" w:lineRule="auto"/>
        <w:jc w:val="left"/>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二、</w:t>
      </w:r>
      <w:r>
        <w:rPr>
          <w:rFonts w:ascii="宋体" w:hAnsi="宋体"/>
          <w:b/>
          <w:color w:val="000000" w:themeColor="text1"/>
          <w:sz w:val="28"/>
          <w:szCs w:val="28"/>
          <w14:textFill>
            <w14:solidFill>
              <w14:schemeClr w14:val="tx1"/>
            </w14:solidFill>
          </w14:textFill>
        </w:rPr>
        <w:t>法定代表人身份证明或授权委托书</w:t>
      </w:r>
    </w:p>
    <w:p w14:paraId="20CBFDDB">
      <w:pPr>
        <w:spacing w:line="360" w:lineRule="auto"/>
        <w:jc w:val="left"/>
        <w:rPr>
          <w:rFonts w:ascii="宋体" w:hAnsi="宋体"/>
          <w:b/>
          <w:color w:val="000000" w:themeColor="text1"/>
          <w:sz w:val="32"/>
          <w:szCs w:val="32"/>
          <w14:textFill>
            <w14:solidFill>
              <w14:schemeClr w14:val="tx1"/>
            </w14:solidFill>
          </w14:textFill>
        </w:rPr>
      </w:pPr>
    </w:p>
    <w:p w14:paraId="576B48B2">
      <w:pPr>
        <w:spacing w:line="360" w:lineRule="auto"/>
        <w:jc w:val="left"/>
        <w:rPr>
          <w:rFonts w:ascii="宋体" w:hAnsi="宋体"/>
          <w:b/>
          <w:color w:val="000000" w:themeColor="text1"/>
          <w:sz w:val="32"/>
          <w:szCs w:val="32"/>
          <w14:textFill>
            <w14:solidFill>
              <w14:schemeClr w14:val="tx1"/>
            </w14:solidFill>
          </w14:textFill>
        </w:rPr>
      </w:pPr>
    </w:p>
    <w:p w14:paraId="0A86F94A">
      <w:pPr>
        <w:spacing w:line="360" w:lineRule="auto"/>
        <w:jc w:val="center"/>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法定代表人身份证明或授权委托书</w:t>
      </w:r>
    </w:p>
    <w:p w14:paraId="6FA2537A">
      <w:pPr>
        <w:spacing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扬州市第三人民医院：</w:t>
      </w:r>
    </w:p>
    <w:p w14:paraId="21241BC3">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（单位名称）法定代表人授权我单位</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p>
    <w:p w14:paraId="2CE7930C">
      <w:pPr>
        <w:topLinePunct/>
        <w:spacing w:line="360" w:lineRule="auto"/>
        <w:rPr>
          <w:rFonts w:ascii="宋体" w:hAnsi="宋体"/>
          <w:color w:val="000000" w:themeColor="text1"/>
          <w:sz w:val="24"/>
          <w14:textFill>
            <w14:solidFill>
              <w14:schemeClr w14:val="tx1"/>
            </w14:solidFill>
          </w14:textFill>
        </w:rPr>
      </w:pP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（职务或职称）</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（姓名）为我单位本次授权代理人，全权处理此次编号为</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14:textFill>
            <w14:solidFill>
              <w14:schemeClr w14:val="tx1"/>
            </w14:solidFill>
          </w14:textFill>
        </w:rPr>
        <w:t>项目</w:t>
      </w:r>
      <w:r>
        <w:rPr>
          <w:rFonts w:hint="eastAsia" w:ascii="宋体" w:hAnsi="宋体"/>
          <w:color w:val="000000" w:themeColor="text1"/>
          <w:sz w:val="24"/>
          <w:lang w:eastAsia="zh-CN"/>
          <w14:textFill>
            <w14:solidFill>
              <w14:schemeClr w14:val="tx1"/>
            </w14:solidFill>
          </w14:textFill>
        </w:rPr>
        <w:t>采购</w:t>
      </w:r>
      <w:r>
        <w:rPr>
          <w:rFonts w:ascii="宋体" w:hAnsi="宋体"/>
          <w:color w:val="000000" w:themeColor="text1"/>
          <w:sz w:val="24"/>
          <w14:textFill>
            <w14:solidFill>
              <w14:schemeClr w14:val="tx1"/>
            </w14:solidFill>
          </w14:textFill>
        </w:rPr>
        <w:t>活动的一切事宜。</w:t>
      </w:r>
    </w:p>
    <w:p w14:paraId="54232E4F">
      <w:pPr>
        <w:pStyle w:val="31"/>
        <w:widowControl w:val="0"/>
        <w:spacing w:before="0" w:beforeAutospacing="0" w:after="0" w:afterAutospacing="0" w:line="360" w:lineRule="auto"/>
        <w:jc w:val="both"/>
        <w:rPr>
          <w:rFonts w:cs="Times New Roman"/>
          <w:color w:val="000000" w:themeColor="text1"/>
          <w14:textFill>
            <w14:solidFill>
              <w14:schemeClr w14:val="tx1"/>
            </w14:solidFill>
          </w14:textFill>
        </w:rPr>
      </w:pPr>
    </w:p>
    <w:p w14:paraId="4E88B4F1">
      <w:pPr>
        <w:spacing w:line="360" w:lineRule="auto"/>
        <w:ind w:firstLine="63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特此授权</w:t>
      </w:r>
    </w:p>
    <w:p w14:paraId="65D2B726">
      <w:pPr>
        <w:spacing w:line="360" w:lineRule="auto"/>
        <w:ind w:firstLine="6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（附法定代表人、授权代理人身份证明复印件）</w:t>
      </w:r>
    </w:p>
    <w:p w14:paraId="57C91984">
      <w:pPr>
        <w:spacing w:line="360" w:lineRule="auto"/>
        <w:ind w:firstLine="630"/>
        <w:rPr>
          <w:rFonts w:ascii="宋体" w:hAnsi="宋体"/>
          <w:color w:val="000000" w:themeColor="text1"/>
          <w:sz w:val="24"/>
          <w14:textFill>
            <w14:solidFill>
              <w14:schemeClr w14:val="tx1"/>
            </w14:solidFill>
          </w14:textFill>
        </w:rPr>
      </w:pPr>
    </w:p>
    <w:p w14:paraId="09043845">
      <w:pPr>
        <w:spacing w:line="360" w:lineRule="auto"/>
        <w:ind w:firstLine="629"/>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单位名称（公章）：</w:t>
      </w:r>
    </w:p>
    <w:p w14:paraId="58EF121D">
      <w:pPr>
        <w:spacing w:line="360" w:lineRule="auto"/>
        <w:ind w:firstLine="629"/>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法定代表人（签字或盖章）：</w:t>
      </w:r>
    </w:p>
    <w:p w14:paraId="4D52001B">
      <w:pPr>
        <w:spacing w:line="360" w:lineRule="auto"/>
        <w:ind w:firstLine="629"/>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法人授权代表（签字）：</w:t>
      </w:r>
    </w:p>
    <w:p w14:paraId="5C720330">
      <w:pPr>
        <w:spacing w:line="360" w:lineRule="auto"/>
        <w:ind w:firstLine="629"/>
        <w:rPr>
          <w:rFonts w:ascii="宋体" w:hAnsi="宋体"/>
          <w:color w:val="000000" w:themeColor="text1"/>
          <w:sz w:val="24"/>
          <w14:textFill>
            <w14:solidFill>
              <w14:schemeClr w14:val="tx1"/>
            </w14:solidFill>
          </w14:textFill>
        </w:rPr>
      </w:pPr>
    </w:p>
    <w:p w14:paraId="276B3130">
      <w:pPr>
        <w:spacing w:line="360" w:lineRule="auto"/>
        <w:ind w:firstLine="629"/>
        <w:rPr>
          <w:rFonts w:ascii="宋体" w:hAnsi="宋体"/>
          <w:color w:val="000000" w:themeColor="text1"/>
          <w:sz w:val="24"/>
          <w14:textFill>
            <w14:solidFill>
              <w14:schemeClr w14:val="tx1"/>
            </w14:solidFill>
          </w14:textFill>
        </w:rPr>
      </w:pPr>
    </w:p>
    <w:p w14:paraId="7D4F8A64">
      <w:pPr>
        <w:spacing w:line="360" w:lineRule="auto"/>
        <w:ind w:firstLine="62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法人授权代表身份证复印件：</w:t>
      </w:r>
    </w:p>
    <w:p w14:paraId="73B24493">
      <w:pPr>
        <w:spacing w:line="360" w:lineRule="auto"/>
        <w:ind w:firstLine="629"/>
        <w:rPr>
          <w:rFonts w:ascii="宋体" w:hAnsi="宋体"/>
          <w:color w:val="000000" w:themeColor="text1"/>
          <w:sz w:val="24"/>
          <w14:textFill>
            <w14:solidFill>
              <w14:schemeClr w14:val="tx1"/>
            </w14:solidFill>
          </w14:textFill>
        </w:rPr>
      </w:pPr>
    </w:p>
    <w:p w14:paraId="3F481042">
      <w:pPr>
        <w:spacing w:line="360" w:lineRule="auto"/>
        <w:ind w:firstLine="629"/>
        <w:rPr>
          <w:rFonts w:ascii="宋体" w:hAnsi="宋体"/>
          <w:color w:val="000000" w:themeColor="text1"/>
          <w:sz w:val="24"/>
          <w14:textFill>
            <w14:solidFill>
              <w14:schemeClr w14:val="tx1"/>
            </w14:solidFill>
          </w14:textFill>
        </w:rPr>
      </w:pPr>
    </w:p>
    <w:p w14:paraId="600F4AFF">
      <w:pPr>
        <w:spacing w:line="360" w:lineRule="auto"/>
        <w:ind w:firstLine="629"/>
        <w:rPr>
          <w:rFonts w:ascii="宋体" w:hAnsi="宋体"/>
          <w:color w:val="000000" w:themeColor="text1"/>
          <w:sz w:val="24"/>
          <w14:textFill>
            <w14:solidFill>
              <w14:schemeClr w14:val="tx1"/>
            </w14:solidFill>
          </w14:textFill>
        </w:rPr>
      </w:pPr>
    </w:p>
    <w:p w14:paraId="792FEDD6">
      <w:pPr>
        <w:spacing w:line="360" w:lineRule="auto"/>
        <w:ind w:firstLine="629"/>
        <w:rPr>
          <w:rFonts w:ascii="宋体" w:hAnsi="宋体"/>
          <w:color w:val="000000" w:themeColor="text1"/>
          <w:sz w:val="24"/>
          <w14:textFill>
            <w14:solidFill>
              <w14:schemeClr w14:val="tx1"/>
            </w14:solidFill>
          </w14:textFill>
        </w:rPr>
      </w:pPr>
    </w:p>
    <w:p w14:paraId="450EE5BA">
      <w:pPr>
        <w:spacing w:line="360" w:lineRule="auto"/>
        <w:ind w:firstLine="629"/>
        <w:rPr>
          <w:rFonts w:ascii="宋体" w:hAnsi="宋体"/>
          <w:color w:val="000000" w:themeColor="text1"/>
          <w:sz w:val="24"/>
          <w14:textFill>
            <w14:solidFill>
              <w14:schemeClr w14:val="tx1"/>
            </w14:solidFill>
          </w14:textFill>
        </w:rPr>
      </w:pPr>
    </w:p>
    <w:p w14:paraId="53C64367">
      <w:pPr>
        <w:spacing w:line="360" w:lineRule="auto"/>
        <w:ind w:firstLine="629"/>
        <w:rPr>
          <w:rFonts w:ascii="宋体" w:hAnsi="宋体"/>
          <w:color w:val="000000" w:themeColor="text1"/>
          <w:sz w:val="24"/>
          <w14:textFill>
            <w14:solidFill>
              <w14:schemeClr w14:val="tx1"/>
            </w14:solidFill>
          </w14:textFill>
        </w:rPr>
      </w:pPr>
    </w:p>
    <w:p w14:paraId="5C70AD27">
      <w:pPr>
        <w:spacing w:line="360" w:lineRule="auto"/>
        <w:ind w:firstLine="62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法人身份证复印件：</w:t>
      </w:r>
      <w:r>
        <w:rPr>
          <w:rFonts w:ascii="宋体" w:hAnsi="宋体"/>
          <w:color w:val="000000" w:themeColor="text1"/>
          <w:sz w:val="24"/>
          <w14:textFill>
            <w14:solidFill>
              <w14:schemeClr w14:val="tx1"/>
            </w14:solidFill>
          </w14:textFill>
        </w:rPr>
        <w:t xml:space="preserve"> </w:t>
      </w:r>
    </w:p>
    <w:p w14:paraId="49282537">
      <w:pPr>
        <w:spacing w:line="360" w:lineRule="auto"/>
        <w:rPr>
          <w:rFonts w:ascii="宋体" w:hAnsi="宋体"/>
          <w:color w:val="000000" w:themeColor="text1"/>
          <w:sz w:val="24"/>
          <w14:textFill>
            <w14:solidFill>
              <w14:schemeClr w14:val="tx1"/>
            </w14:solidFill>
          </w14:textFill>
        </w:rPr>
      </w:pPr>
    </w:p>
    <w:p w14:paraId="0FF9AFD4">
      <w:pPr>
        <w:spacing w:line="360" w:lineRule="auto"/>
        <w:rPr>
          <w:rFonts w:ascii="宋体" w:hAnsi="宋体"/>
          <w:color w:val="000000" w:themeColor="text1"/>
          <w:sz w:val="24"/>
          <w14:textFill>
            <w14:solidFill>
              <w14:schemeClr w14:val="tx1"/>
            </w14:solidFill>
          </w14:textFill>
        </w:rPr>
      </w:pPr>
    </w:p>
    <w:p w14:paraId="5385A38F">
      <w:pPr>
        <w:spacing w:line="360" w:lineRule="auto"/>
        <w:rPr>
          <w:rFonts w:ascii="宋体" w:hAnsi="宋体"/>
          <w:color w:val="000000" w:themeColor="text1"/>
          <w:sz w:val="24"/>
          <w14:textFill>
            <w14:solidFill>
              <w14:schemeClr w14:val="tx1"/>
            </w14:solidFill>
          </w14:textFill>
        </w:rPr>
      </w:pPr>
    </w:p>
    <w:p w14:paraId="1BA96AAB">
      <w:pPr>
        <w:spacing w:line="360" w:lineRule="auto"/>
        <w:rPr>
          <w:rFonts w:ascii="宋体" w:hAnsi="宋体"/>
          <w:color w:val="000000" w:themeColor="text1"/>
          <w:sz w:val="24"/>
          <w14:textFill>
            <w14:solidFill>
              <w14:schemeClr w14:val="tx1"/>
            </w14:solidFill>
          </w14:textFill>
        </w:rPr>
      </w:pPr>
    </w:p>
    <w:p w14:paraId="1AF1EBB1">
      <w:pPr>
        <w:spacing w:line="360" w:lineRule="auto"/>
        <w:rPr>
          <w:rFonts w:ascii="宋体" w:hAnsi="宋体"/>
          <w:color w:val="000000" w:themeColor="text1"/>
          <w:sz w:val="24"/>
          <w14:textFill>
            <w14:solidFill>
              <w14:schemeClr w14:val="tx1"/>
            </w14:solidFill>
          </w14:textFill>
        </w:rPr>
      </w:pPr>
    </w:p>
    <w:p w14:paraId="38964263">
      <w:p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三</w:t>
      </w:r>
      <w:r>
        <w:rPr>
          <w:rFonts w:ascii="宋体" w:hAnsi="宋体"/>
          <w:b/>
          <w:color w:val="000000" w:themeColor="text1"/>
          <w:sz w:val="28"/>
          <w:szCs w:val="28"/>
          <w14:textFill>
            <w14:solidFill>
              <w14:schemeClr w14:val="tx1"/>
            </w14:solidFill>
          </w14:textFill>
        </w:rPr>
        <w:t>、</w:t>
      </w:r>
      <w:r>
        <w:rPr>
          <w:rFonts w:hint="eastAsia" w:ascii="宋体" w:hAnsi="宋体"/>
          <w:b/>
          <w:color w:val="000000" w:themeColor="text1"/>
          <w:sz w:val="28"/>
          <w:szCs w:val="28"/>
          <w14:textFill>
            <w14:solidFill>
              <w14:schemeClr w14:val="tx1"/>
            </w14:solidFill>
          </w14:textFill>
        </w:rPr>
        <w:t>响应人营业执照等资质证明。</w:t>
      </w:r>
    </w:p>
    <w:p w14:paraId="5CDA92AC">
      <w:pPr>
        <w:spacing w:line="360" w:lineRule="auto"/>
        <w:jc w:val="left"/>
        <w:rPr>
          <w:rFonts w:ascii="宋体" w:hAnsi="宋体"/>
          <w:b/>
          <w:color w:val="000000" w:themeColor="text1"/>
          <w:sz w:val="28"/>
          <w:szCs w:val="28"/>
          <w14:textFill>
            <w14:solidFill>
              <w14:schemeClr w14:val="tx1"/>
            </w14:solidFill>
          </w14:textFill>
        </w:rPr>
      </w:pPr>
    </w:p>
    <w:p w14:paraId="4BA73D94">
      <w:p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四、响应人基本信息</w:t>
      </w:r>
    </w:p>
    <w:p w14:paraId="7BD68346">
      <w:pPr>
        <w:spacing w:line="360" w:lineRule="auto"/>
        <w:rPr>
          <w:rFonts w:ascii="宋体" w:hAnsi="宋体"/>
          <w:b/>
          <w:color w:val="000000" w:themeColor="text1"/>
          <w:sz w:val="28"/>
          <w:szCs w:val="28"/>
          <w14:textFill>
            <w14:solidFill>
              <w14:schemeClr w14:val="tx1"/>
            </w14:solidFill>
          </w14:textFill>
        </w:rPr>
      </w:pPr>
    </w:p>
    <w:p w14:paraId="31F97087">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lang w:eastAsia="zh-CN"/>
          <w14:textFill>
            <w14:solidFill>
              <w14:schemeClr w14:val="tx1"/>
            </w14:solidFill>
          </w14:textFill>
        </w:rPr>
        <w:t>响应</w:t>
      </w:r>
      <w:r>
        <w:rPr>
          <w:rFonts w:hint="eastAsia" w:ascii="宋体" w:hAnsi="宋体"/>
          <w:b/>
          <w:color w:val="000000" w:themeColor="text1"/>
          <w:sz w:val="32"/>
          <w:szCs w:val="32"/>
          <w14:textFill>
            <w14:solidFill>
              <w14:schemeClr w14:val="tx1"/>
            </w14:solidFill>
          </w14:textFill>
        </w:rPr>
        <w:t>公司基本信息</w:t>
      </w:r>
    </w:p>
    <w:tbl>
      <w:tblPr>
        <w:tblStyle w:val="35"/>
        <w:tblW w:w="89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20"/>
        <w:gridCol w:w="1080"/>
        <w:gridCol w:w="540"/>
        <w:gridCol w:w="720"/>
        <w:gridCol w:w="360"/>
        <w:gridCol w:w="540"/>
        <w:gridCol w:w="540"/>
        <w:gridCol w:w="180"/>
        <w:gridCol w:w="1080"/>
        <w:gridCol w:w="180"/>
        <w:gridCol w:w="540"/>
        <w:gridCol w:w="1529"/>
      </w:tblGrid>
      <w:tr w14:paraId="5E72E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2ED56F50">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响应</w:t>
            </w:r>
            <w:r>
              <w:rPr>
                <w:rFonts w:hint="eastAsia" w:ascii="宋体" w:hAnsi="宋体"/>
                <w:color w:val="000000" w:themeColor="text1"/>
                <w:szCs w:val="21"/>
                <w14:textFill>
                  <w14:solidFill>
                    <w14:schemeClr w14:val="tx1"/>
                  </w14:solidFill>
                </w14:textFill>
              </w:rPr>
              <w:t>公司全称</w:t>
            </w:r>
          </w:p>
        </w:tc>
        <w:tc>
          <w:tcPr>
            <w:tcW w:w="2700" w:type="dxa"/>
            <w:gridSpan w:val="4"/>
            <w:vAlign w:val="center"/>
          </w:tcPr>
          <w:p w14:paraId="0BA69D32">
            <w:pPr>
              <w:tabs>
                <w:tab w:val="left" w:pos="2772"/>
              </w:tabs>
              <w:rPr>
                <w:rFonts w:ascii="宋体" w:hAnsi="宋体"/>
                <w:color w:val="000000" w:themeColor="text1"/>
                <w:szCs w:val="21"/>
                <w14:textFill>
                  <w14:solidFill>
                    <w14:schemeClr w14:val="tx1"/>
                  </w14:solidFill>
                </w14:textFill>
              </w:rPr>
            </w:pPr>
          </w:p>
        </w:tc>
        <w:tc>
          <w:tcPr>
            <w:tcW w:w="1260" w:type="dxa"/>
            <w:gridSpan w:val="3"/>
            <w:vAlign w:val="center"/>
          </w:tcPr>
          <w:p w14:paraId="65A20A32">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企业类型</w:t>
            </w:r>
          </w:p>
        </w:tc>
        <w:tc>
          <w:tcPr>
            <w:tcW w:w="3329" w:type="dxa"/>
            <w:gridSpan w:val="4"/>
            <w:vAlign w:val="center"/>
          </w:tcPr>
          <w:p w14:paraId="1BFBED4B">
            <w:pPr>
              <w:tabs>
                <w:tab w:val="left" w:pos="2772"/>
              </w:tabs>
              <w:rPr>
                <w:rFonts w:ascii="宋体" w:hAnsi="宋体"/>
                <w:color w:val="000000" w:themeColor="text1"/>
                <w:szCs w:val="21"/>
                <w14:textFill>
                  <w14:solidFill>
                    <w14:schemeClr w14:val="tx1"/>
                  </w14:solidFill>
                </w14:textFill>
              </w:rPr>
            </w:pPr>
          </w:p>
        </w:tc>
      </w:tr>
      <w:tr w14:paraId="36D2A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78718705">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营业执照</w:t>
            </w:r>
          </w:p>
        </w:tc>
        <w:tc>
          <w:tcPr>
            <w:tcW w:w="7289" w:type="dxa"/>
            <w:gridSpan w:val="11"/>
            <w:vAlign w:val="center"/>
          </w:tcPr>
          <w:p w14:paraId="3A38A937">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1、主营业务:         2、编号：      3、发照单位：</w:t>
            </w:r>
          </w:p>
        </w:tc>
      </w:tr>
      <w:tr w14:paraId="56325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69B7AE2D">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企业资质</w:t>
            </w:r>
          </w:p>
        </w:tc>
        <w:tc>
          <w:tcPr>
            <w:tcW w:w="7289" w:type="dxa"/>
            <w:gridSpan w:val="11"/>
            <w:vAlign w:val="center"/>
          </w:tcPr>
          <w:p w14:paraId="471D57DB">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1、等级:             2、证书号：    3、发证单位：</w:t>
            </w:r>
          </w:p>
        </w:tc>
      </w:tr>
      <w:tr w14:paraId="6B639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0B6D3C9E">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企业成立</w:t>
            </w:r>
          </w:p>
          <w:p w14:paraId="1B8E7544">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w:t>
            </w:r>
          </w:p>
        </w:tc>
        <w:tc>
          <w:tcPr>
            <w:tcW w:w="1080" w:type="dxa"/>
            <w:vAlign w:val="center"/>
          </w:tcPr>
          <w:p w14:paraId="27805011">
            <w:pPr>
              <w:tabs>
                <w:tab w:val="left" w:pos="2772"/>
              </w:tabs>
              <w:rPr>
                <w:rFonts w:ascii="宋体" w:hAnsi="宋体"/>
                <w:color w:val="000000" w:themeColor="text1"/>
                <w:szCs w:val="21"/>
                <w14:textFill>
                  <w14:solidFill>
                    <w14:schemeClr w14:val="tx1"/>
                  </w14:solidFill>
                </w14:textFill>
              </w:rPr>
            </w:pPr>
          </w:p>
        </w:tc>
        <w:tc>
          <w:tcPr>
            <w:tcW w:w="1260" w:type="dxa"/>
            <w:gridSpan w:val="2"/>
            <w:vAlign w:val="center"/>
          </w:tcPr>
          <w:p w14:paraId="55739E99">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注册资本</w:t>
            </w:r>
          </w:p>
          <w:p w14:paraId="2A1D2B02">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（万元）</w:t>
            </w:r>
          </w:p>
        </w:tc>
        <w:tc>
          <w:tcPr>
            <w:tcW w:w="1440" w:type="dxa"/>
            <w:gridSpan w:val="3"/>
            <w:vAlign w:val="center"/>
          </w:tcPr>
          <w:p w14:paraId="73900205">
            <w:pPr>
              <w:tabs>
                <w:tab w:val="left" w:pos="2772"/>
              </w:tabs>
              <w:rPr>
                <w:rFonts w:ascii="宋体" w:hAnsi="宋体"/>
                <w:color w:val="000000" w:themeColor="text1"/>
                <w:szCs w:val="21"/>
                <w14:textFill>
                  <w14:solidFill>
                    <w14:schemeClr w14:val="tx1"/>
                  </w14:solidFill>
                </w14:textFill>
              </w:rPr>
            </w:pPr>
          </w:p>
        </w:tc>
        <w:tc>
          <w:tcPr>
            <w:tcW w:w="1440" w:type="dxa"/>
            <w:gridSpan w:val="3"/>
            <w:vAlign w:val="center"/>
          </w:tcPr>
          <w:p w14:paraId="6A27F4ED">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现有职工总人数（人）</w:t>
            </w:r>
          </w:p>
        </w:tc>
        <w:tc>
          <w:tcPr>
            <w:tcW w:w="2069" w:type="dxa"/>
            <w:gridSpan w:val="2"/>
            <w:vAlign w:val="center"/>
          </w:tcPr>
          <w:p w14:paraId="50D74919">
            <w:pPr>
              <w:tabs>
                <w:tab w:val="left" w:pos="2772"/>
              </w:tabs>
              <w:rPr>
                <w:rFonts w:ascii="宋体" w:hAnsi="宋体"/>
                <w:color w:val="000000" w:themeColor="text1"/>
                <w:szCs w:val="21"/>
                <w14:textFill>
                  <w14:solidFill>
                    <w14:schemeClr w14:val="tx1"/>
                  </w14:solidFill>
                </w14:textFill>
              </w:rPr>
            </w:pPr>
          </w:p>
        </w:tc>
      </w:tr>
      <w:tr w14:paraId="4E2C6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0D7B1518">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p>
        </w:tc>
        <w:tc>
          <w:tcPr>
            <w:tcW w:w="7289" w:type="dxa"/>
            <w:gridSpan w:val="11"/>
            <w:vAlign w:val="center"/>
          </w:tcPr>
          <w:p w14:paraId="18FA20DC">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1、姓名：      2、</w:t>
            </w:r>
            <w:r>
              <w:rPr>
                <w:rFonts w:hint="eastAsia" w:ascii="宋体" w:hAnsi="宋体"/>
                <w:color w:val="000000" w:themeColor="text1"/>
                <w:szCs w:val="21"/>
                <w:lang w:val="en-US" w:eastAsia="zh-CN"/>
                <w14:textFill>
                  <w14:solidFill>
                    <w14:schemeClr w14:val="tx1"/>
                  </w14:solidFill>
                </w14:textFill>
              </w:rPr>
              <w:t>职务</w:t>
            </w:r>
            <w:r>
              <w:rPr>
                <w:rFonts w:hint="eastAsia" w:ascii="宋体" w:hAnsi="宋体"/>
                <w:color w:val="000000" w:themeColor="text1"/>
                <w:szCs w:val="21"/>
                <w14:textFill>
                  <w14:solidFill>
                    <w14:schemeClr w14:val="tx1"/>
                  </w14:solidFill>
                </w14:textFill>
              </w:rPr>
              <w:t>：        3、联系电话：</w:t>
            </w:r>
          </w:p>
        </w:tc>
      </w:tr>
      <w:tr w14:paraId="170EE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1189DB3D">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w:t>
            </w:r>
          </w:p>
        </w:tc>
        <w:tc>
          <w:tcPr>
            <w:tcW w:w="7289" w:type="dxa"/>
            <w:gridSpan w:val="11"/>
            <w:vAlign w:val="center"/>
          </w:tcPr>
          <w:p w14:paraId="10CF7EE6">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1、姓名：      2、</w:t>
            </w:r>
            <w:r>
              <w:rPr>
                <w:rFonts w:hint="eastAsia" w:ascii="宋体" w:hAnsi="宋体"/>
                <w:color w:val="000000" w:themeColor="text1"/>
                <w:szCs w:val="21"/>
                <w:lang w:val="en-US" w:eastAsia="zh-CN"/>
                <w14:textFill>
                  <w14:solidFill>
                    <w14:schemeClr w14:val="tx1"/>
                  </w14:solidFill>
                </w14:textFill>
              </w:rPr>
              <w:t>职务</w:t>
            </w:r>
            <w:r>
              <w:rPr>
                <w:rFonts w:hint="eastAsia" w:ascii="宋体" w:hAnsi="宋体"/>
                <w:color w:val="000000" w:themeColor="text1"/>
                <w:szCs w:val="21"/>
                <w14:textFill>
                  <w14:solidFill>
                    <w14:schemeClr w14:val="tx1"/>
                  </w14:solidFill>
                </w14:textFill>
              </w:rPr>
              <w:t>：        3、联系电话：</w:t>
            </w:r>
          </w:p>
        </w:tc>
      </w:tr>
      <w:tr w14:paraId="69741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1620" w:type="dxa"/>
            <w:vAlign w:val="center"/>
          </w:tcPr>
          <w:p w14:paraId="5758389D">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企业地址</w:t>
            </w:r>
          </w:p>
        </w:tc>
        <w:tc>
          <w:tcPr>
            <w:tcW w:w="1620" w:type="dxa"/>
            <w:gridSpan w:val="2"/>
            <w:vAlign w:val="center"/>
          </w:tcPr>
          <w:p w14:paraId="5EE48449">
            <w:pPr>
              <w:tabs>
                <w:tab w:val="left" w:pos="2772"/>
              </w:tabs>
              <w:rPr>
                <w:rFonts w:ascii="宋体" w:hAnsi="宋体"/>
                <w:color w:val="000000" w:themeColor="text1"/>
                <w:szCs w:val="21"/>
                <w14:textFill>
                  <w14:solidFill>
                    <w14:schemeClr w14:val="tx1"/>
                  </w14:solidFill>
                </w14:textFill>
              </w:rPr>
            </w:pPr>
          </w:p>
        </w:tc>
        <w:tc>
          <w:tcPr>
            <w:tcW w:w="720" w:type="dxa"/>
            <w:vAlign w:val="center"/>
          </w:tcPr>
          <w:p w14:paraId="0A1B0343">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邮编</w:t>
            </w:r>
          </w:p>
        </w:tc>
        <w:tc>
          <w:tcPr>
            <w:tcW w:w="900" w:type="dxa"/>
            <w:gridSpan w:val="2"/>
            <w:vAlign w:val="center"/>
          </w:tcPr>
          <w:p w14:paraId="501A6969">
            <w:pPr>
              <w:tabs>
                <w:tab w:val="left" w:pos="2772"/>
              </w:tabs>
              <w:rPr>
                <w:rFonts w:ascii="宋体" w:hAnsi="宋体"/>
                <w:color w:val="000000" w:themeColor="text1"/>
                <w:szCs w:val="21"/>
                <w14:textFill>
                  <w14:solidFill>
                    <w14:schemeClr w14:val="tx1"/>
                  </w14:solidFill>
                </w14:textFill>
              </w:rPr>
            </w:pPr>
          </w:p>
        </w:tc>
        <w:tc>
          <w:tcPr>
            <w:tcW w:w="720" w:type="dxa"/>
            <w:gridSpan w:val="2"/>
            <w:vAlign w:val="center"/>
          </w:tcPr>
          <w:p w14:paraId="524BDB28">
            <w:pPr>
              <w:tabs>
                <w:tab w:val="left" w:pos="2772"/>
              </w:tabs>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p>
        </w:tc>
        <w:tc>
          <w:tcPr>
            <w:tcW w:w="1080" w:type="dxa"/>
            <w:vAlign w:val="center"/>
          </w:tcPr>
          <w:p w14:paraId="61C4E7B1">
            <w:pPr>
              <w:tabs>
                <w:tab w:val="left" w:pos="2772"/>
              </w:tabs>
              <w:rPr>
                <w:rFonts w:ascii="宋体" w:hAnsi="宋体"/>
                <w:color w:val="000000" w:themeColor="text1"/>
                <w:szCs w:val="21"/>
                <w14:textFill>
                  <w14:solidFill>
                    <w14:schemeClr w14:val="tx1"/>
                  </w14:solidFill>
                </w14:textFill>
              </w:rPr>
            </w:pPr>
          </w:p>
        </w:tc>
        <w:tc>
          <w:tcPr>
            <w:tcW w:w="720" w:type="dxa"/>
            <w:gridSpan w:val="2"/>
            <w:vAlign w:val="center"/>
          </w:tcPr>
          <w:p w14:paraId="49D1D3C9">
            <w:pPr>
              <w:tabs>
                <w:tab w:val="left" w:pos="2772"/>
              </w:tabs>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电子邮箱</w:t>
            </w:r>
          </w:p>
        </w:tc>
        <w:tc>
          <w:tcPr>
            <w:tcW w:w="1529" w:type="dxa"/>
            <w:vAlign w:val="center"/>
          </w:tcPr>
          <w:p w14:paraId="53AEA6C3">
            <w:pPr>
              <w:tabs>
                <w:tab w:val="left" w:pos="2772"/>
              </w:tabs>
              <w:rPr>
                <w:rFonts w:ascii="宋体" w:hAnsi="宋体"/>
                <w:color w:val="000000" w:themeColor="text1"/>
                <w:szCs w:val="21"/>
                <w14:textFill>
                  <w14:solidFill>
                    <w14:schemeClr w14:val="tx1"/>
                  </w14:solidFill>
                </w14:textFill>
              </w:rPr>
            </w:pPr>
          </w:p>
        </w:tc>
      </w:tr>
      <w:tr w14:paraId="7EF24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96" w:hRule="atLeast"/>
          <w:jc w:val="center"/>
        </w:trPr>
        <w:tc>
          <w:tcPr>
            <w:tcW w:w="1620" w:type="dxa"/>
            <w:vAlign w:val="center"/>
          </w:tcPr>
          <w:p w14:paraId="4314C58E">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企</w:t>
            </w:r>
          </w:p>
          <w:p w14:paraId="6FBEAFA1">
            <w:pPr>
              <w:tabs>
                <w:tab w:val="left" w:pos="2772"/>
              </w:tabs>
              <w:jc w:val="center"/>
              <w:rPr>
                <w:rFonts w:ascii="宋体" w:hAnsi="宋体"/>
                <w:color w:val="000000" w:themeColor="text1"/>
                <w:szCs w:val="21"/>
                <w14:textFill>
                  <w14:solidFill>
                    <w14:schemeClr w14:val="tx1"/>
                  </w14:solidFill>
                </w14:textFill>
              </w:rPr>
            </w:pPr>
          </w:p>
          <w:p w14:paraId="47E8279F">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业</w:t>
            </w:r>
          </w:p>
          <w:p w14:paraId="39EBA687">
            <w:pPr>
              <w:tabs>
                <w:tab w:val="left" w:pos="2772"/>
              </w:tabs>
              <w:jc w:val="center"/>
              <w:rPr>
                <w:rFonts w:ascii="宋体" w:hAnsi="宋体"/>
                <w:color w:val="000000" w:themeColor="text1"/>
                <w:szCs w:val="21"/>
                <w14:textFill>
                  <w14:solidFill>
                    <w14:schemeClr w14:val="tx1"/>
                  </w14:solidFill>
                </w14:textFill>
              </w:rPr>
            </w:pPr>
          </w:p>
          <w:p w14:paraId="1F2E78B4">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w:t>
            </w:r>
          </w:p>
          <w:p w14:paraId="3D0CCC6F">
            <w:pPr>
              <w:tabs>
                <w:tab w:val="left" w:pos="2772"/>
              </w:tabs>
              <w:jc w:val="center"/>
              <w:rPr>
                <w:rFonts w:ascii="宋体" w:hAnsi="宋体"/>
                <w:color w:val="000000" w:themeColor="text1"/>
                <w:szCs w:val="21"/>
                <w14:textFill>
                  <w14:solidFill>
                    <w14:schemeClr w14:val="tx1"/>
                  </w14:solidFill>
                </w14:textFill>
              </w:rPr>
            </w:pPr>
          </w:p>
          <w:p w14:paraId="4E3DC158">
            <w:pPr>
              <w:tabs>
                <w:tab w:val="left" w:pos="2772"/>
              </w:tabs>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介</w:t>
            </w:r>
          </w:p>
        </w:tc>
        <w:tc>
          <w:tcPr>
            <w:tcW w:w="7289" w:type="dxa"/>
            <w:gridSpan w:val="11"/>
            <w:vAlign w:val="center"/>
          </w:tcPr>
          <w:p w14:paraId="235D4D1E">
            <w:pPr>
              <w:tabs>
                <w:tab w:val="left" w:pos="2772"/>
              </w:tabs>
              <w:rPr>
                <w:rFonts w:ascii="宋体" w:hAnsi="宋体"/>
                <w:color w:val="000000" w:themeColor="text1"/>
                <w:szCs w:val="21"/>
                <w14:textFill>
                  <w14:solidFill>
                    <w14:schemeClr w14:val="tx1"/>
                  </w14:solidFill>
                </w14:textFill>
              </w:rPr>
            </w:pPr>
          </w:p>
        </w:tc>
      </w:tr>
    </w:tbl>
    <w:p w14:paraId="35867F73">
      <w:pPr>
        <w:spacing w:line="360" w:lineRule="auto"/>
        <w:rPr>
          <w:rFonts w:ascii="宋体" w:hAnsi="宋体"/>
          <w:b/>
          <w:color w:val="000000" w:themeColor="text1"/>
          <w:sz w:val="24"/>
          <w14:textFill>
            <w14:solidFill>
              <w14:schemeClr w14:val="tx1"/>
            </w14:solidFill>
          </w14:textFill>
        </w:rPr>
      </w:pPr>
    </w:p>
    <w:p w14:paraId="25C3CC75">
      <w:pPr>
        <w:spacing w:line="360" w:lineRule="auto"/>
        <w:rPr>
          <w:rFonts w:ascii="宋体" w:hAnsi="宋体"/>
          <w:color w:val="000000" w:themeColor="text1"/>
          <w:sz w:val="24"/>
          <w14:textFill>
            <w14:solidFill>
              <w14:schemeClr w14:val="tx1"/>
            </w14:solidFill>
          </w14:textFill>
        </w:rPr>
      </w:pPr>
    </w:p>
    <w:p w14:paraId="2D8600FD">
      <w:pPr>
        <w:spacing w:line="360" w:lineRule="auto"/>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五、响应人财务状况报告</w:t>
      </w:r>
    </w:p>
    <w:p w14:paraId="7DE6EF7A">
      <w:p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六、响应人</w:t>
      </w:r>
      <w:r>
        <w:rPr>
          <w:rFonts w:ascii="宋体" w:hAnsi="宋体"/>
          <w:b/>
          <w:color w:val="000000" w:themeColor="text1"/>
          <w:sz w:val="28"/>
          <w:szCs w:val="28"/>
          <w14:textFill>
            <w14:solidFill>
              <w14:schemeClr w14:val="tx1"/>
            </w14:solidFill>
          </w14:textFill>
        </w:rPr>
        <w:t>缴纳税收和社会保障资金凭据</w:t>
      </w:r>
      <w:r>
        <w:rPr>
          <w:rFonts w:hint="eastAsia" w:ascii="宋体" w:hAnsi="宋体"/>
          <w:b/>
          <w:color w:val="000000" w:themeColor="text1"/>
          <w:sz w:val="28"/>
          <w:szCs w:val="28"/>
          <w14:textFill>
            <w14:solidFill>
              <w14:schemeClr w14:val="tx1"/>
            </w14:solidFill>
          </w14:textFill>
        </w:rPr>
        <w:t>（提供符合采购文件要求的依法缴纳税收和社会保障资金的凭据）</w:t>
      </w:r>
    </w:p>
    <w:p w14:paraId="3156E7A7">
      <w:p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七、</w:t>
      </w:r>
      <w:r>
        <w:rPr>
          <w:rFonts w:ascii="宋体" w:hAnsi="宋体"/>
          <w:b/>
          <w:color w:val="000000" w:themeColor="text1"/>
          <w:sz w:val="28"/>
          <w:szCs w:val="28"/>
          <w14:textFill>
            <w14:solidFill>
              <w14:schemeClr w14:val="tx1"/>
            </w14:solidFill>
          </w14:textFill>
        </w:rPr>
        <w:t>无重大违法行为声明</w:t>
      </w:r>
    </w:p>
    <w:p w14:paraId="343386EC">
      <w:pPr>
        <w:spacing w:line="360" w:lineRule="auto"/>
        <w:jc w:val="left"/>
        <w:rPr>
          <w:rFonts w:ascii="宋体" w:hAnsi="宋体"/>
          <w:b/>
          <w:color w:val="000000" w:themeColor="text1"/>
          <w:sz w:val="28"/>
          <w:szCs w:val="28"/>
          <w14:textFill>
            <w14:solidFill>
              <w14:schemeClr w14:val="tx1"/>
            </w14:solidFill>
          </w14:textFill>
        </w:rPr>
      </w:pPr>
    </w:p>
    <w:p w14:paraId="004BCA24">
      <w:pPr>
        <w:pStyle w:val="154"/>
        <w:spacing w:line="360" w:lineRule="auto"/>
        <w:jc w:val="center"/>
        <w:rPr>
          <w:rFonts w:ascii="宋体"/>
          <w:b/>
          <w:bCs/>
          <w:color w:val="000000" w:themeColor="text1"/>
          <w:sz w:val="32"/>
          <w:szCs w:val="32"/>
          <w14:textFill>
            <w14:solidFill>
              <w14:schemeClr w14:val="tx1"/>
            </w14:solidFill>
          </w14:textFill>
        </w:rPr>
      </w:pPr>
    </w:p>
    <w:p w14:paraId="6057865D">
      <w:pPr>
        <w:spacing w:line="360" w:lineRule="auto"/>
        <w:jc w:val="center"/>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无重大违法行为声明</w:t>
      </w:r>
    </w:p>
    <w:p w14:paraId="1A3E5DCE">
      <w:pPr>
        <w:spacing w:line="360" w:lineRule="auto"/>
        <w:jc w:val="center"/>
        <w:rPr>
          <w:rFonts w:ascii="宋体" w:hAnsi="宋体"/>
          <w:b/>
          <w:color w:val="000000" w:themeColor="text1"/>
          <w:sz w:val="32"/>
          <w:szCs w:val="32"/>
          <w14:textFill>
            <w14:solidFill>
              <w14:schemeClr w14:val="tx1"/>
            </w14:solidFill>
          </w14:textFill>
        </w:rPr>
      </w:pPr>
    </w:p>
    <w:p w14:paraId="7FB99B1A">
      <w:pPr>
        <w:pStyle w:val="155"/>
        <w:tabs>
          <w:tab w:val="left" w:pos="1498"/>
        </w:tabs>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扬州市第三人民医院：</w:t>
      </w:r>
    </w:p>
    <w:p w14:paraId="4500140F">
      <w:pPr>
        <w:pStyle w:val="155"/>
        <w:spacing w:line="360" w:lineRule="auto"/>
        <w:ind w:firstLine="6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我公司在参加编号为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的</w:t>
      </w:r>
      <w:r>
        <w:rPr>
          <w:rFonts w:hint="eastAsia" w:ascii="宋体" w:hAnsi="宋体"/>
          <w:color w:val="000000" w:themeColor="text1"/>
          <w:sz w:val="24"/>
          <w:lang w:eastAsia="zh-CN"/>
          <w14:textFill>
            <w14:solidFill>
              <w14:schemeClr w14:val="tx1"/>
            </w14:solidFill>
          </w14:textFill>
        </w:rPr>
        <w:t>采购</w:t>
      </w:r>
      <w:r>
        <w:rPr>
          <w:rFonts w:hint="eastAsia" w:ascii="宋体" w:hAnsi="宋体"/>
          <w:color w:val="000000" w:themeColor="text1"/>
          <w:sz w:val="24"/>
          <w14:textFill>
            <w14:solidFill>
              <w14:schemeClr w14:val="tx1"/>
            </w14:solidFill>
          </w14:textFill>
        </w:rPr>
        <w:t>活动前3年内，</w:t>
      </w:r>
      <w:r>
        <w:rPr>
          <w:rFonts w:ascii="宋体" w:hAnsi="宋体"/>
          <w:color w:val="000000" w:themeColor="text1"/>
          <w:sz w:val="24"/>
          <w14:textFill>
            <w14:solidFill>
              <w14:schemeClr w14:val="tx1"/>
            </w14:solidFill>
          </w14:textFill>
        </w:rPr>
        <w:t>在经营活动中没有重大违法记录</w:t>
      </w:r>
      <w:r>
        <w:rPr>
          <w:rFonts w:hint="eastAsia" w:ascii="宋体" w:hAnsi="宋体"/>
          <w:color w:val="000000" w:themeColor="text1"/>
          <w:sz w:val="24"/>
          <w14:textFill>
            <w14:solidFill>
              <w14:schemeClr w14:val="tx1"/>
            </w14:solidFill>
          </w14:textFill>
        </w:rPr>
        <w:t>。</w:t>
      </w:r>
    </w:p>
    <w:p w14:paraId="61F18496">
      <w:pPr>
        <w:pStyle w:val="155"/>
        <w:spacing w:line="360" w:lineRule="auto"/>
        <w:ind w:firstLine="6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特此声明。</w:t>
      </w:r>
    </w:p>
    <w:p w14:paraId="1056D3B9">
      <w:pPr>
        <w:pStyle w:val="155"/>
        <w:spacing w:line="360" w:lineRule="auto"/>
        <w:ind w:firstLine="600"/>
        <w:rPr>
          <w:rFonts w:ascii="宋体" w:hAnsi="宋体"/>
          <w:color w:val="000000" w:themeColor="text1"/>
          <w:sz w:val="24"/>
          <w14:textFill>
            <w14:solidFill>
              <w14:schemeClr w14:val="tx1"/>
            </w14:solidFill>
          </w14:textFill>
        </w:rPr>
      </w:pPr>
    </w:p>
    <w:p w14:paraId="6A354A4C">
      <w:pPr>
        <w:pStyle w:val="155"/>
        <w:spacing w:line="360" w:lineRule="auto"/>
        <w:ind w:firstLine="6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注：重大违法记录，是指</w:t>
      </w:r>
      <w:r>
        <w:rPr>
          <w:rFonts w:hint="eastAsia" w:ascii="宋体" w:hAnsi="宋体"/>
          <w:color w:val="000000" w:themeColor="text1"/>
          <w:sz w:val="24"/>
          <w:lang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公司因违法经营受到刑事处罚或者责令停产停业、吊销许可证或者执照、较大数额罚款等行政处罚。</w:t>
      </w:r>
    </w:p>
    <w:p w14:paraId="0A8967F6">
      <w:pPr>
        <w:pStyle w:val="155"/>
        <w:spacing w:line="360" w:lineRule="auto"/>
        <w:ind w:firstLine="600"/>
        <w:rPr>
          <w:rFonts w:ascii="仿宋_GB2312" w:eastAsia="仿宋_GB2312"/>
          <w:color w:val="000000" w:themeColor="text1"/>
          <w:sz w:val="24"/>
          <w14:textFill>
            <w14:solidFill>
              <w14:schemeClr w14:val="tx1"/>
            </w14:solidFill>
          </w14:textFill>
        </w:rPr>
      </w:pPr>
    </w:p>
    <w:p w14:paraId="2F2A4A8B">
      <w:pPr>
        <w:pStyle w:val="155"/>
        <w:spacing w:line="360" w:lineRule="auto"/>
        <w:ind w:firstLine="600"/>
        <w:rPr>
          <w:rFonts w:ascii="仿宋_GB2312" w:eastAsia="仿宋_GB2312"/>
          <w:color w:val="000000" w:themeColor="text1"/>
          <w:sz w:val="24"/>
          <w14:textFill>
            <w14:solidFill>
              <w14:schemeClr w14:val="tx1"/>
            </w14:solidFill>
          </w14:textFill>
        </w:rPr>
      </w:pPr>
    </w:p>
    <w:p w14:paraId="0E4D27B6">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法定代表人（或法定代表人授权代表）签字：</w:t>
      </w:r>
    </w:p>
    <w:p w14:paraId="75AD1FB5">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响应</w:t>
      </w:r>
      <w:r>
        <w:rPr>
          <w:rFonts w:hint="eastAsia" w:ascii="宋体" w:hAnsi="宋体" w:cs="宋体"/>
          <w:color w:val="000000" w:themeColor="text1"/>
          <w:kern w:val="0"/>
          <w:sz w:val="24"/>
          <w14:textFill>
            <w14:solidFill>
              <w14:schemeClr w14:val="tx1"/>
            </w14:solidFill>
          </w14:textFill>
        </w:rPr>
        <w:t xml:space="preserve">公司名称（签章）： </w:t>
      </w:r>
    </w:p>
    <w:p w14:paraId="0EFC28AE">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日期： 年 月 日 </w:t>
      </w:r>
    </w:p>
    <w:p w14:paraId="29F6AAC2">
      <w:pPr>
        <w:spacing w:line="360" w:lineRule="auto"/>
        <w:rPr>
          <w:rFonts w:ascii="宋体" w:hAnsi="宋体"/>
          <w:b/>
          <w:color w:val="000000" w:themeColor="text1"/>
          <w:sz w:val="28"/>
          <w:szCs w:val="28"/>
          <w14:textFill>
            <w14:solidFill>
              <w14:schemeClr w14:val="tx1"/>
            </w14:solidFill>
          </w14:textFill>
        </w:rPr>
      </w:pPr>
    </w:p>
    <w:p w14:paraId="54CB1DA4">
      <w:pPr>
        <w:spacing w:line="360" w:lineRule="auto"/>
        <w:rPr>
          <w:rFonts w:ascii="宋体" w:hAnsi="宋体"/>
          <w:b/>
          <w:color w:val="000000" w:themeColor="text1"/>
          <w:sz w:val="28"/>
          <w:szCs w:val="28"/>
          <w14:textFill>
            <w14:solidFill>
              <w14:schemeClr w14:val="tx1"/>
            </w14:solidFill>
          </w14:textFill>
        </w:rPr>
      </w:pPr>
    </w:p>
    <w:p w14:paraId="69BCC607">
      <w:pPr>
        <w:spacing w:line="360" w:lineRule="auto"/>
        <w:rPr>
          <w:rFonts w:ascii="宋体" w:hAnsi="宋体"/>
          <w:b/>
          <w:color w:val="000000" w:themeColor="text1"/>
          <w:sz w:val="28"/>
          <w:szCs w:val="28"/>
          <w14:textFill>
            <w14:solidFill>
              <w14:schemeClr w14:val="tx1"/>
            </w14:solidFill>
          </w14:textFill>
        </w:rPr>
      </w:pPr>
    </w:p>
    <w:p w14:paraId="21F624C6">
      <w:pPr>
        <w:spacing w:line="360" w:lineRule="auto"/>
        <w:rPr>
          <w:rFonts w:ascii="宋体" w:hAnsi="宋体"/>
          <w:b/>
          <w:color w:val="000000" w:themeColor="text1"/>
          <w:sz w:val="28"/>
          <w:szCs w:val="28"/>
          <w14:textFill>
            <w14:solidFill>
              <w14:schemeClr w14:val="tx1"/>
            </w14:solidFill>
          </w14:textFill>
        </w:rPr>
      </w:pPr>
    </w:p>
    <w:p w14:paraId="7689F99F">
      <w:pPr>
        <w:spacing w:line="360" w:lineRule="auto"/>
        <w:rPr>
          <w:rFonts w:ascii="宋体" w:hAnsi="宋体"/>
          <w:b/>
          <w:color w:val="000000" w:themeColor="text1"/>
          <w:sz w:val="28"/>
          <w:szCs w:val="28"/>
          <w14:textFill>
            <w14:solidFill>
              <w14:schemeClr w14:val="tx1"/>
            </w14:solidFill>
          </w14:textFill>
        </w:rPr>
        <w:sectPr>
          <w:headerReference r:id="rId8" w:type="first"/>
          <w:footerReference r:id="rId11" w:type="first"/>
          <w:headerReference r:id="rId7" w:type="default"/>
          <w:footerReference r:id="rId9" w:type="default"/>
          <w:footerReference r:id="rId10" w:type="even"/>
          <w:pgSz w:w="11906" w:h="16838"/>
          <w:pgMar w:top="1134" w:right="1417" w:bottom="1134" w:left="1417" w:header="426" w:footer="567" w:gutter="0"/>
          <w:pgBorders>
            <w:top w:val="none" w:sz="0" w:space="0"/>
            <w:left w:val="none" w:sz="0" w:space="0"/>
            <w:bottom w:val="none" w:sz="0" w:space="0"/>
            <w:right w:val="none" w:sz="0" w:space="0"/>
          </w:pgBorders>
          <w:pgNumType w:fmt="decimal"/>
          <w:cols w:space="720" w:num="1"/>
          <w:titlePg/>
          <w:docGrid w:linePitch="312" w:charSpace="0"/>
        </w:sectPr>
      </w:pPr>
    </w:p>
    <w:p w14:paraId="7C9722D7">
      <w:pPr>
        <w:numPr>
          <w:ilvl w:val="0"/>
          <w:numId w:val="2"/>
        </w:num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报价一览表</w:t>
      </w:r>
    </w:p>
    <w:p w14:paraId="59A84F9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b/>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项目名称</w:t>
      </w:r>
      <w:r>
        <w:rPr>
          <w:rFonts w:hint="eastAsia" w:ascii="宋体" w:hAnsi="宋体"/>
          <w:b/>
          <w:color w:val="000000" w:themeColor="text1"/>
          <w:sz w:val="28"/>
          <w:szCs w:val="28"/>
          <w:lang w:val="en-US" w:eastAsia="zh-CN"/>
          <w14:textFill>
            <w14:solidFill>
              <w14:schemeClr w14:val="tx1"/>
            </w14:solidFill>
          </w14:textFill>
        </w:rPr>
        <w:t>:</w:t>
      </w:r>
    </w:p>
    <w:p w14:paraId="6E18164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b/>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项目编号</w:t>
      </w:r>
      <w:r>
        <w:rPr>
          <w:rFonts w:hint="eastAsia" w:ascii="宋体" w:hAnsi="宋体"/>
          <w:b/>
          <w:color w:val="000000" w:themeColor="text1"/>
          <w:sz w:val="28"/>
          <w:szCs w:val="28"/>
          <w:lang w:val="en-US" w:eastAsia="zh-CN"/>
          <w14:textFill>
            <w14:solidFill>
              <w14:schemeClr w14:val="tx1"/>
            </w14:solidFill>
          </w14:textFill>
        </w:rPr>
        <w:t>:</w:t>
      </w:r>
    </w:p>
    <w:tbl>
      <w:tblPr>
        <w:tblStyle w:val="35"/>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4"/>
        <w:gridCol w:w="7060"/>
      </w:tblGrid>
      <w:tr w14:paraId="1EA4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1270" w:type="pct"/>
            <w:tcBorders>
              <w:top w:val="single" w:color="auto" w:sz="4" w:space="0"/>
              <w:left w:val="single" w:color="auto" w:sz="4" w:space="0"/>
              <w:bottom w:val="single" w:color="auto" w:sz="4" w:space="0"/>
              <w:right w:val="single" w:color="auto" w:sz="4" w:space="0"/>
            </w:tcBorders>
            <w:noWrap w:val="0"/>
            <w:vAlign w:val="center"/>
          </w:tcPr>
          <w:p w14:paraId="179C5035">
            <w:pPr>
              <w:pStyle w:val="16"/>
              <w:pageBreakBefore w:val="0"/>
              <w:kinsoku/>
              <w:wordWrap/>
              <w:overflowPunct/>
              <w:topLinePunct w:val="0"/>
              <w:bidi w:val="0"/>
              <w:adjustRightInd w:val="0"/>
              <w:snapToGrid w:val="0"/>
              <w:spacing w:line="440" w:lineRule="exact"/>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报价项目</w:t>
            </w:r>
          </w:p>
        </w:tc>
        <w:tc>
          <w:tcPr>
            <w:tcW w:w="3729" w:type="pct"/>
            <w:tcBorders>
              <w:top w:val="single" w:color="auto" w:sz="4" w:space="0"/>
              <w:left w:val="single" w:color="auto" w:sz="4" w:space="0"/>
              <w:bottom w:val="single" w:color="auto" w:sz="4" w:space="0"/>
              <w:right w:val="single" w:color="auto" w:sz="4" w:space="0"/>
            </w:tcBorders>
            <w:noWrap w:val="0"/>
            <w:vAlign w:val="center"/>
          </w:tcPr>
          <w:p w14:paraId="0F5A486F">
            <w:pPr>
              <w:pStyle w:val="16"/>
              <w:pageBreakBefore w:val="0"/>
              <w:kinsoku/>
              <w:wordWrap/>
              <w:overflowPunct/>
              <w:topLinePunct w:val="0"/>
              <w:bidi w:val="0"/>
              <w:adjustRightInd w:val="0"/>
              <w:snapToGrid w:val="0"/>
              <w:spacing w:line="440" w:lineRule="exact"/>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报价</w:t>
            </w:r>
          </w:p>
        </w:tc>
      </w:tr>
      <w:tr w14:paraId="6473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4" w:hRule="atLeast"/>
          <w:jc w:val="center"/>
        </w:trPr>
        <w:tc>
          <w:tcPr>
            <w:tcW w:w="1270" w:type="pct"/>
            <w:tcBorders>
              <w:top w:val="single" w:color="auto" w:sz="4" w:space="0"/>
              <w:left w:val="single" w:color="auto" w:sz="4" w:space="0"/>
              <w:bottom w:val="single" w:color="auto" w:sz="4" w:space="0"/>
              <w:right w:val="single" w:color="auto" w:sz="4" w:space="0"/>
            </w:tcBorders>
            <w:noWrap w:val="0"/>
            <w:vAlign w:val="center"/>
          </w:tcPr>
          <w:p w14:paraId="4EA1FF62">
            <w:pPr>
              <w:pStyle w:val="16"/>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eastAsia" w:ascii="宋体" w:hAnsi="宋体" w:eastAsia="宋体" w:cs="宋体"/>
                <w:b w:val="0"/>
                <w:bCs/>
                <w:kern w:val="2"/>
                <w:sz w:val="24"/>
                <w:szCs w:val="24"/>
              </w:rPr>
            </w:pPr>
            <w:r>
              <w:rPr>
                <w:rFonts w:hint="eastAsia" w:ascii="宋体" w:hAnsi="宋体" w:eastAsia="宋体" w:cs="宋体"/>
                <w:b w:val="0"/>
                <w:bCs/>
                <w:sz w:val="24"/>
                <w:szCs w:val="24"/>
              </w:rPr>
              <w:t>工时单价</w:t>
            </w:r>
          </w:p>
        </w:tc>
        <w:tc>
          <w:tcPr>
            <w:tcW w:w="3729" w:type="pct"/>
            <w:tcBorders>
              <w:top w:val="single" w:color="auto" w:sz="4" w:space="0"/>
              <w:left w:val="single" w:color="auto" w:sz="4" w:space="0"/>
              <w:bottom w:val="single" w:color="auto" w:sz="4" w:space="0"/>
              <w:right w:val="single" w:color="auto" w:sz="4" w:space="0"/>
            </w:tcBorders>
            <w:noWrap w:val="0"/>
            <w:vAlign w:val="center"/>
          </w:tcPr>
          <w:p w14:paraId="68A36038">
            <w:pPr>
              <w:pStyle w:val="103"/>
              <w:keepNext w:val="0"/>
              <w:keepLines w:val="0"/>
              <w:pageBreakBefore w:val="0"/>
              <w:widowControl w:val="0"/>
              <w:kinsoku/>
              <w:wordWrap/>
              <w:overflowPunct/>
              <w:topLinePunct w:val="0"/>
              <w:autoSpaceDE/>
              <w:autoSpaceDN/>
              <w:bidi w:val="0"/>
              <w:adjustRightInd w:val="0"/>
              <w:snapToGrid w:val="0"/>
              <w:spacing w:before="0" w:line="240" w:lineRule="auto"/>
              <w:ind w:left="0" w:leftChars="0" w:firstLine="2400" w:firstLineChars="1000"/>
              <w:jc w:val="both"/>
              <w:rPr>
                <w:rFonts w:hint="eastAsia" w:ascii="宋体" w:hAnsi="宋体" w:eastAsia="宋体" w:cs="宋体"/>
                <w:sz w:val="24"/>
                <w:szCs w:val="24"/>
                <w:u w:val="none"/>
                <w:lang w:val="en-US"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元/工时</w:t>
            </w:r>
          </w:p>
        </w:tc>
      </w:tr>
      <w:tr w14:paraId="757A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4" w:hRule="atLeast"/>
          <w:jc w:val="center"/>
        </w:trPr>
        <w:tc>
          <w:tcPr>
            <w:tcW w:w="1270" w:type="pct"/>
            <w:tcBorders>
              <w:top w:val="single" w:color="auto" w:sz="4" w:space="0"/>
              <w:left w:val="single" w:color="auto" w:sz="4" w:space="0"/>
              <w:bottom w:val="single" w:color="auto" w:sz="4" w:space="0"/>
              <w:right w:val="single" w:color="auto" w:sz="4" w:space="0"/>
            </w:tcBorders>
            <w:noWrap w:val="0"/>
            <w:vAlign w:val="center"/>
          </w:tcPr>
          <w:p w14:paraId="5D2CB990">
            <w:pPr>
              <w:pStyle w:val="16"/>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eastAsia" w:ascii="宋体" w:hAnsi="宋体" w:eastAsia="宋体" w:cs="宋体"/>
                <w:b w:val="0"/>
                <w:bCs/>
                <w:sz w:val="24"/>
                <w:szCs w:val="24"/>
              </w:rPr>
            </w:pPr>
            <w:r>
              <w:rPr>
                <w:rFonts w:hint="eastAsia" w:ascii="宋体" w:hAnsi="宋体" w:eastAsia="宋体" w:cs="宋体"/>
                <w:b w:val="0"/>
                <w:bCs/>
                <w:sz w:val="24"/>
                <w:szCs w:val="24"/>
              </w:rPr>
              <w:t>材料进销</w:t>
            </w:r>
          </w:p>
          <w:p w14:paraId="3C6362BE">
            <w:pPr>
              <w:pStyle w:val="16"/>
              <w:keepNext w:val="0"/>
              <w:keepLines w:val="0"/>
              <w:pageBreakBefore w:val="0"/>
              <w:widowControl w:val="0"/>
              <w:kinsoku/>
              <w:wordWrap/>
              <w:overflowPunct/>
              <w:topLinePunct w:val="0"/>
              <w:autoSpaceDE/>
              <w:autoSpaceDN/>
              <w:bidi w:val="0"/>
              <w:adjustRightInd w:val="0"/>
              <w:snapToGrid w:val="0"/>
              <w:spacing w:after="0" w:line="240" w:lineRule="auto"/>
              <w:jc w:val="center"/>
              <w:rPr>
                <w:rFonts w:hint="eastAsia" w:ascii="宋体" w:hAnsi="宋体" w:eastAsia="宋体" w:cs="宋体"/>
                <w:b w:val="0"/>
                <w:bCs/>
                <w:kern w:val="2"/>
                <w:sz w:val="24"/>
                <w:szCs w:val="24"/>
              </w:rPr>
            </w:pPr>
            <w:r>
              <w:rPr>
                <w:rFonts w:hint="eastAsia" w:ascii="宋体" w:hAnsi="宋体" w:eastAsia="宋体" w:cs="宋体"/>
                <w:b w:val="0"/>
                <w:bCs/>
                <w:sz w:val="24"/>
                <w:szCs w:val="24"/>
              </w:rPr>
              <w:t>差价率</w:t>
            </w:r>
          </w:p>
        </w:tc>
        <w:tc>
          <w:tcPr>
            <w:tcW w:w="3729" w:type="pct"/>
            <w:tcBorders>
              <w:top w:val="single" w:color="auto" w:sz="4" w:space="0"/>
              <w:left w:val="single" w:color="auto" w:sz="4" w:space="0"/>
              <w:bottom w:val="single" w:color="auto" w:sz="4" w:space="0"/>
              <w:right w:val="single" w:color="auto" w:sz="4" w:space="0"/>
            </w:tcBorders>
            <w:noWrap w:val="0"/>
            <w:vAlign w:val="center"/>
          </w:tcPr>
          <w:p w14:paraId="585D1803">
            <w:pPr>
              <w:pStyle w:val="103"/>
              <w:keepNext w:val="0"/>
              <w:keepLines w:val="0"/>
              <w:pageBreakBefore w:val="0"/>
              <w:widowControl w:val="0"/>
              <w:kinsoku/>
              <w:wordWrap/>
              <w:overflowPunct/>
              <w:topLinePunct w:val="0"/>
              <w:autoSpaceDE/>
              <w:autoSpaceDN/>
              <w:bidi w:val="0"/>
              <w:adjustRightInd w:val="0"/>
              <w:snapToGrid w:val="0"/>
              <w:spacing w:before="0" w:line="240" w:lineRule="auto"/>
              <w:ind w:firstLine="2462" w:firstLineChars="1026"/>
              <w:jc w:val="both"/>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tc>
      </w:tr>
      <w:tr w14:paraId="3785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7" w:hRule="atLeast"/>
          <w:jc w:val="center"/>
        </w:trPr>
        <w:tc>
          <w:tcPr>
            <w:tcW w:w="1270" w:type="pct"/>
            <w:tcBorders>
              <w:top w:val="single" w:color="auto" w:sz="4" w:space="0"/>
              <w:left w:val="single" w:color="auto" w:sz="4" w:space="0"/>
              <w:bottom w:val="single" w:color="auto" w:sz="4" w:space="0"/>
              <w:right w:val="single" w:color="auto" w:sz="4" w:space="0"/>
            </w:tcBorders>
            <w:noWrap w:val="0"/>
            <w:vAlign w:val="center"/>
          </w:tcPr>
          <w:p w14:paraId="50603FA4">
            <w:pPr>
              <w:pStyle w:val="16"/>
              <w:pageBreakBefore w:val="0"/>
              <w:kinsoku/>
              <w:wordWrap/>
              <w:overflowPunct/>
              <w:topLinePunct w:val="0"/>
              <w:bidi w:val="0"/>
              <w:adjustRightInd w:val="0"/>
              <w:snapToGrid w:val="0"/>
              <w:spacing w:line="440" w:lineRule="exact"/>
              <w:jc w:val="center"/>
              <w:rPr>
                <w:rFonts w:hint="eastAsia" w:ascii="宋体" w:hAnsi="宋体" w:eastAsia="宋体" w:cs="宋体"/>
                <w:kern w:val="2"/>
                <w:sz w:val="24"/>
                <w:szCs w:val="24"/>
              </w:rPr>
            </w:pPr>
            <w:r>
              <w:rPr>
                <w:rFonts w:hint="eastAsia" w:ascii="宋体" w:hAnsi="宋体" w:eastAsia="宋体" w:cs="宋体"/>
                <w:kern w:val="2"/>
                <w:sz w:val="24"/>
                <w:szCs w:val="24"/>
              </w:rPr>
              <w:t>备注</w:t>
            </w:r>
          </w:p>
        </w:tc>
        <w:tc>
          <w:tcPr>
            <w:tcW w:w="3729" w:type="pct"/>
            <w:tcBorders>
              <w:top w:val="single" w:color="auto" w:sz="4" w:space="0"/>
              <w:left w:val="single" w:color="auto" w:sz="4" w:space="0"/>
              <w:bottom w:val="single" w:color="auto" w:sz="4" w:space="0"/>
              <w:right w:val="single" w:color="auto" w:sz="4" w:space="0"/>
            </w:tcBorders>
            <w:noWrap w:val="0"/>
            <w:vAlign w:val="center"/>
          </w:tcPr>
          <w:p w14:paraId="32822F58">
            <w:pPr>
              <w:pStyle w:val="16"/>
              <w:pageBreakBefore w:val="0"/>
              <w:kinsoku/>
              <w:wordWrap/>
              <w:overflowPunct/>
              <w:topLinePunct w:val="0"/>
              <w:bidi w:val="0"/>
              <w:adjustRightInd w:val="0"/>
              <w:snapToGrid w:val="0"/>
              <w:spacing w:line="440" w:lineRule="exact"/>
              <w:rPr>
                <w:rFonts w:hint="eastAsia" w:ascii="宋体" w:hAnsi="宋体" w:eastAsia="宋体" w:cs="宋体"/>
                <w:kern w:val="2"/>
                <w:sz w:val="24"/>
                <w:szCs w:val="24"/>
              </w:rPr>
            </w:pPr>
          </w:p>
        </w:tc>
      </w:tr>
    </w:tbl>
    <w:p w14:paraId="62754F8A">
      <w:pPr>
        <w:rPr>
          <w:rFonts w:hint="eastAsia" w:ascii="宋体" w:hAnsi="宋体"/>
          <w:b/>
          <w:color w:val="000000" w:themeColor="text1"/>
          <w:sz w:val="28"/>
          <w:szCs w:val="28"/>
          <w14:textFill>
            <w14:solidFill>
              <w14:schemeClr w14:val="tx1"/>
            </w14:solidFill>
          </w14:textFill>
        </w:rPr>
      </w:pPr>
    </w:p>
    <w:p w14:paraId="7076C416">
      <w:pPr>
        <w:spacing w:line="360" w:lineRule="auto"/>
        <w:ind w:firstLine="480" w:firstLineChars="200"/>
        <w:rPr>
          <w:rFonts w:hint="eastAsia" w:ascii="宋体" w:hAnsi="宋体" w:eastAsia="宋体" w:cs="宋体"/>
          <w:i w:val="0"/>
          <w:iCs w:val="0"/>
          <w:sz w:val="24"/>
          <w:szCs w:val="24"/>
          <w:highlight w:val="none"/>
          <w:u w:val="none"/>
          <w:lang w:val="en-US" w:eastAsia="zh-CN"/>
        </w:rPr>
      </w:pPr>
      <w:r>
        <w:rPr>
          <w:rFonts w:hint="eastAsia" w:ascii="宋体" w:hAnsi="宋体" w:eastAsia="宋体" w:cs="宋体"/>
          <w:i w:val="0"/>
          <w:iCs w:val="0"/>
          <w:sz w:val="24"/>
          <w:szCs w:val="24"/>
          <w:highlight w:val="none"/>
          <w:u w:val="none"/>
        </w:rPr>
        <w:t>注：</w:t>
      </w:r>
      <w:r>
        <w:rPr>
          <w:rFonts w:hint="eastAsia" w:ascii="宋体" w:hAnsi="宋体" w:eastAsia="宋体" w:cs="宋体"/>
          <w:i w:val="0"/>
          <w:iCs w:val="0"/>
          <w:sz w:val="24"/>
          <w:szCs w:val="24"/>
          <w:highlight w:val="none"/>
          <w:u w:val="none"/>
          <w:lang w:val="en-US" w:eastAsia="zh-CN"/>
        </w:rPr>
        <w:t>报价不得高于各自在2025-2026</w:t>
      </w:r>
      <w:r>
        <w:rPr>
          <w:rFonts w:hint="eastAsia" w:ascii="宋体" w:hAnsi="宋体" w:eastAsia="宋体" w:cs="宋体"/>
          <w:i w:val="0"/>
          <w:iCs w:val="0"/>
          <w:sz w:val="24"/>
          <w:szCs w:val="24"/>
          <w:highlight w:val="none"/>
          <w:u w:val="none"/>
        </w:rPr>
        <w:t>年度扬州市本级党政机关、事业单位及团体组织公务用车维修和保养服务采购项目入围</w:t>
      </w:r>
      <w:r>
        <w:rPr>
          <w:rFonts w:hint="eastAsia" w:ascii="宋体" w:hAnsi="宋体" w:eastAsia="宋体" w:cs="宋体"/>
          <w:i w:val="0"/>
          <w:iCs w:val="0"/>
          <w:sz w:val="24"/>
          <w:szCs w:val="24"/>
          <w:highlight w:val="none"/>
          <w:u w:val="none"/>
          <w:lang w:val="en-US" w:eastAsia="zh-CN"/>
        </w:rPr>
        <w:t>报价。</w:t>
      </w:r>
    </w:p>
    <w:p w14:paraId="3CDFEDFB">
      <w:pPr>
        <w:widowControl/>
        <w:spacing w:line="360" w:lineRule="auto"/>
        <w:ind w:firstLine="141" w:firstLineChars="59"/>
        <w:jc w:val="left"/>
        <w:rPr>
          <w:rFonts w:hint="eastAsia" w:ascii="宋体" w:hAnsi="宋体" w:eastAsia="宋体" w:cs="宋体"/>
          <w:color w:val="000000" w:themeColor="text1"/>
          <w:kern w:val="0"/>
          <w:sz w:val="24"/>
          <w:szCs w:val="24"/>
          <w:lang w:eastAsia="zh-CN"/>
          <w14:textFill>
            <w14:solidFill>
              <w14:schemeClr w14:val="tx1"/>
            </w14:solidFill>
          </w14:textFill>
        </w:rPr>
      </w:pPr>
    </w:p>
    <w:p w14:paraId="579966D6">
      <w:pPr>
        <w:widowControl/>
        <w:spacing w:line="360" w:lineRule="auto"/>
        <w:ind w:firstLine="141" w:firstLineChars="5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响应</w:t>
      </w:r>
      <w:r>
        <w:rPr>
          <w:rFonts w:hint="eastAsia" w:ascii="宋体" w:hAnsi="宋体" w:eastAsia="宋体" w:cs="宋体"/>
          <w:color w:val="000000" w:themeColor="text1"/>
          <w:kern w:val="0"/>
          <w:sz w:val="24"/>
          <w:szCs w:val="24"/>
          <w14:textFill>
            <w14:solidFill>
              <w14:schemeClr w14:val="tx1"/>
            </w14:solidFill>
          </w14:textFill>
        </w:rPr>
        <w:t xml:space="preserve">公司名称（签章）： </w:t>
      </w:r>
    </w:p>
    <w:p w14:paraId="285CAE9E">
      <w:pPr>
        <w:widowControl/>
        <w:spacing w:line="360" w:lineRule="auto"/>
        <w:ind w:firstLine="141" w:firstLineChars="5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法定代表人（或法定代表人授权代表）签字：</w:t>
      </w:r>
    </w:p>
    <w:p w14:paraId="697C6689">
      <w:pPr>
        <w:widowControl/>
        <w:spacing w:line="360" w:lineRule="auto"/>
        <w:ind w:firstLine="141" w:firstLineChars="59"/>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日期：  年 月 日 </w:t>
      </w:r>
    </w:p>
    <w:p w14:paraId="6C225483">
      <w:pPr>
        <w:widowControl/>
        <w:spacing w:line="360" w:lineRule="auto"/>
        <w:jc w:val="left"/>
        <w:rPr>
          <w:rFonts w:ascii="宋体" w:hAnsi="宋体"/>
          <w:b/>
          <w:color w:val="000000" w:themeColor="text1"/>
          <w:szCs w:val="21"/>
          <w14:textFill>
            <w14:solidFill>
              <w14:schemeClr w14:val="tx1"/>
            </w14:solidFill>
          </w14:textFill>
        </w:rPr>
        <w:sectPr>
          <w:footerReference r:id="rId13" w:type="first"/>
          <w:footerReference r:id="rId12" w:type="default"/>
          <w:pgSz w:w="11906" w:h="16838"/>
          <w:pgMar w:top="1417" w:right="1134" w:bottom="1417" w:left="1134" w:header="567" w:footer="567" w:gutter="0"/>
          <w:pgBorders>
            <w:top w:val="none" w:sz="0" w:space="0"/>
            <w:left w:val="none" w:sz="0" w:space="0"/>
            <w:bottom w:val="none" w:sz="0" w:space="0"/>
            <w:right w:val="none" w:sz="0" w:space="0"/>
          </w:pgBorders>
          <w:pgNumType w:fmt="decimal"/>
          <w:cols w:space="0" w:num="1"/>
          <w:titlePg/>
          <w:rtlGutter w:val="0"/>
          <w:docGrid w:linePitch="312" w:charSpace="0"/>
        </w:sectPr>
      </w:pPr>
    </w:p>
    <w:p w14:paraId="76B65DBB">
      <w:pPr>
        <w:spacing w:line="360" w:lineRule="auto"/>
        <w:rPr>
          <w:rFonts w:ascii="宋体" w:hAnsi="宋体"/>
          <w:b/>
          <w:color w:val="000000" w:themeColor="text1"/>
          <w:szCs w:val="21"/>
          <w14:textFill>
            <w14:solidFill>
              <w14:schemeClr w14:val="tx1"/>
            </w14:solidFill>
          </w14:textFill>
        </w:rPr>
      </w:pPr>
    </w:p>
    <w:p w14:paraId="53E876CB">
      <w:pPr>
        <w:spacing w:line="360" w:lineRule="auto"/>
        <w:jc w:val="left"/>
        <w:rPr>
          <w:rFonts w:ascii="宋体" w:hAnsi="宋体"/>
          <w:b/>
          <w:color w:val="000000" w:themeColor="text1"/>
          <w:sz w:val="28"/>
          <w:szCs w:val="28"/>
          <w14:textFill>
            <w14:solidFill>
              <w14:schemeClr w14:val="tx1"/>
            </w14:solidFill>
          </w14:textFill>
        </w:rPr>
      </w:pPr>
      <w:bookmarkStart w:id="33" w:name="_Toc5322"/>
      <w:r>
        <w:rPr>
          <w:rFonts w:hint="eastAsia" w:ascii="宋体" w:hAnsi="宋体"/>
          <w:b/>
          <w:color w:val="000000" w:themeColor="text1"/>
          <w:sz w:val="28"/>
          <w:szCs w:val="28"/>
          <w14:textFill>
            <w14:solidFill>
              <w14:schemeClr w14:val="tx1"/>
            </w14:solidFill>
          </w14:textFill>
        </w:rPr>
        <w:t>九、项目偏离表</w:t>
      </w:r>
      <w:bookmarkEnd w:id="33"/>
    </w:p>
    <w:p w14:paraId="27112CD8">
      <w:pPr>
        <w:spacing w:after="78" w:line="360" w:lineRule="auto"/>
        <w:ind w:firstLine="420"/>
        <w:rPr>
          <w:rFonts w:ascii="宋体" w:hAnsi="宋体"/>
          <w:color w:val="000000" w:themeColor="text1"/>
          <w14:textFill>
            <w14:solidFill>
              <w14:schemeClr w14:val="tx1"/>
            </w14:solidFill>
          </w14:textFill>
        </w:rPr>
      </w:pPr>
    </w:p>
    <w:p w14:paraId="177B5B9C">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项目偏离表</w:t>
      </w:r>
    </w:p>
    <w:p w14:paraId="0EF9AB5F">
      <w:pPr>
        <w:spacing w:after="78"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 xml:space="preserve"> </w:t>
      </w:r>
    </w:p>
    <w:p w14:paraId="38854235">
      <w:pPr>
        <w:spacing w:after="78"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项目编号：</w:t>
      </w:r>
      <w:r>
        <w:rPr>
          <w:rFonts w:hint="eastAsia" w:ascii="宋体" w:hAnsi="宋体"/>
          <w:color w:val="000000" w:themeColor="text1"/>
          <w:sz w:val="24"/>
          <w:szCs w:val="24"/>
          <w:u w:val="single"/>
          <w14:textFill>
            <w14:solidFill>
              <w14:schemeClr w14:val="tx1"/>
            </w14:solidFill>
          </w14:textFill>
        </w:rPr>
        <w:t xml:space="preserve">                        </w:t>
      </w:r>
    </w:p>
    <w:tbl>
      <w:tblPr>
        <w:tblStyle w:val="35"/>
        <w:tblW w:w="9682" w:type="dxa"/>
        <w:jc w:val="center"/>
        <w:tblLayout w:type="autofit"/>
        <w:tblCellMar>
          <w:top w:w="0" w:type="dxa"/>
          <w:left w:w="10" w:type="dxa"/>
          <w:bottom w:w="0" w:type="dxa"/>
          <w:right w:w="10" w:type="dxa"/>
        </w:tblCellMar>
      </w:tblPr>
      <w:tblGrid>
        <w:gridCol w:w="1221"/>
        <w:gridCol w:w="3054"/>
        <w:gridCol w:w="3535"/>
        <w:gridCol w:w="835"/>
        <w:gridCol w:w="1037"/>
      </w:tblGrid>
      <w:tr w14:paraId="393F5DB1">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67EDDD">
            <w:pPr>
              <w:jc w:val="center"/>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序号</w:t>
            </w: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0FF3F5">
            <w:pPr>
              <w:jc w:val="center"/>
              <w:rPr>
                <w:rFonts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采购文件条款要求</w:t>
            </w: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B8A162">
            <w:pPr>
              <w:jc w:val="center"/>
              <w:rPr>
                <w:rFonts w:ascii="宋体" w:hAnsi="宋体"/>
                <w:color w:val="000000" w:themeColor="text1"/>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响应</w:t>
            </w:r>
            <w:r>
              <w:rPr>
                <w:rFonts w:hint="eastAsia" w:ascii="宋体" w:hAnsi="宋体" w:cs="宋体"/>
                <w:color w:val="000000" w:themeColor="text1"/>
                <w14:textFill>
                  <w14:solidFill>
                    <w14:schemeClr w14:val="tx1"/>
                  </w14:solidFill>
                </w14:textFill>
              </w:rPr>
              <w:t>文件响应</w:t>
            </w: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0D1F73">
            <w:pPr>
              <w:jc w:val="center"/>
              <w:rPr>
                <w:rFonts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偏离说明</w:t>
            </w: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0CED2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备注</w:t>
            </w:r>
          </w:p>
          <w:p w14:paraId="544899A2">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（页码）</w:t>
            </w:r>
          </w:p>
        </w:tc>
      </w:tr>
      <w:tr w14:paraId="0AA60E53">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C0A429">
            <w:pPr>
              <w:ind w:firstLine="420"/>
              <w:jc w:val="center"/>
              <w:rPr>
                <w:rFonts w:ascii="宋体" w:hAnsi="宋体"/>
                <w:color w:val="000000" w:themeColor="text1"/>
                <w14:textFill>
                  <w14:solidFill>
                    <w14:schemeClr w14:val="tx1"/>
                  </w14:solidFill>
                </w14:textFill>
              </w:rPr>
            </w:pP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863743">
            <w:pPr>
              <w:ind w:firstLine="420"/>
              <w:jc w:val="center"/>
              <w:rPr>
                <w:rFonts w:ascii="宋体" w:hAnsi="宋体"/>
                <w:color w:val="000000" w:themeColor="text1"/>
                <w14:textFill>
                  <w14:solidFill>
                    <w14:schemeClr w14:val="tx1"/>
                  </w14:solidFill>
                </w14:textFill>
              </w:rPr>
            </w:pP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702E9A">
            <w:pPr>
              <w:ind w:firstLine="420"/>
              <w:jc w:val="center"/>
              <w:rPr>
                <w:rFonts w:ascii="宋体" w:hAnsi="宋体"/>
                <w:color w:val="000000" w:themeColor="text1"/>
                <w14:textFill>
                  <w14:solidFill>
                    <w14:schemeClr w14:val="tx1"/>
                  </w14:solidFill>
                </w14:textFill>
              </w:rPr>
            </w:pP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48A0B4">
            <w:pPr>
              <w:ind w:firstLine="420"/>
              <w:jc w:val="center"/>
              <w:rPr>
                <w:rFonts w:ascii="宋体" w:hAnsi="宋体"/>
                <w:color w:val="000000" w:themeColor="text1"/>
                <w14:textFill>
                  <w14:solidFill>
                    <w14:schemeClr w14:val="tx1"/>
                  </w14:solidFill>
                </w14:textFill>
              </w:rPr>
            </w:pP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113F0D">
            <w:pPr>
              <w:ind w:firstLine="420"/>
              <w:jc w:val="center"/>
              <w:rPr>
                <w:rFonts w:ascii="宋体" w:hAnsi="宋体"/>
                <w:color w:val="000000" w:themeColor="text1"/>
                <w14:textFill>
                  <w14:solidFill>
                    <w14:schemeClr w14:val="tx1"/>
                  </w14:solidFill>
                </w14:textFill>
              </w:rPr>
            </w:pPr>
          </w:p>
        </w:tc>
      </w:tr>
      <w:tr w14:paraId="730B5F1B">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C2BBF2">
            <w:pPr>
              <w:ind w:firstLine="420"/>
              <w:jc w:val="center"/>
              <w:rPr>
                <w:rFonts w:ascii="宋体" w:hAnsi="宋体"/>
                <w:color w:val="000000" w:themeColor="text1"/>
                <w14:textFill>
                  <w14:solidFill>
                    <w14:schemeClr w14:val="tx1"/>
                  </w14:solidFill>
                </w14:textFill>
              </w:rPr>
            </w:pP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AD2FEC">
            <w:pPr>
              <w:ind w:firstLine="420"/>
              <w:jc w:val="center"/>
              <w:rPr>
                <w:rFonts w:ascii="宋体" w:hAnsi="宋体"/>
                <w:color w:val="000000" w:themeColor="text1"/>
                <w14:textFill>
                  <w14:solidFill>
                    <w14:schemeClr w14:val="tx1"/>
                  </w14:solidFill>
                </w14:textFill>
              </w:rPr>
            </w:pP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322C54">
            <w:pPr>
              <w:ind w:firstLine="420"/>
              <w:jc w:val="center"/>
              <w:rPr>
                <w:rFonts w:ascii="宋体" w:hAnsi="宋体"/>
                <w:color w:val="000000" w:themeColor="text1"/>
                <w14:textFill>
                  <w14:solidFill>
                    <w14:schemeClr w14:val="tx1"/>
                  </w14:solidFill>
                </w14:textFill>
              </w:rPr>
            </w:pP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236C5">
            <w:pPr>
              <w:ind w:firstLine="420"/>
              <w:jc w:val="center"/>
              <w:rPr>
                <w:rFonts w:ascii="宋体" w:hAnsi="宋体"/>
                <w:color w:val="000000" w:themeColor="text1"/>
                <w14:textFill>
                  <w14:solidFill>
                    <w14:schemeClr w14:val="tx1"/>
                  </w14:solidFill>
                </w14:textFill>
              </w:rPr>
            </w:pP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26E556">
            <w:pPr>
              <w:ind w:firstLine="420"/>
              <w:jc w:val="center"/>
              <w:rPr>
                <w:rFonts w:ascii="宋体" w:hAnsi="宋体"/>
                <w:color w:val="000000" w:themeColor="text1"/>
                <w14:textFill>
                  <w14:solidFill>
                    <w14:schemeClr w14:val="tx1"/>
                  </w14:solidFill>
                </w14:textFill>
              </w:rPr>
            </w:pPr>
          </w:p>
        </w:tc>
      </w:tr>
      <w:tr w14:paraId="3B8028F4">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58D0FA">
            <w:pPr>
              <w:ind w:firstLine="420"/>
              <w:jc w:val="center"/>
              <w:rPr>
                <w:rFonts w:ascii="宋体" w:hAnsi="宋体"/>
                <w:color w:val="000000" w:themeColor="text1"/>
                <w14:textFill>
                  <w14:solidFill>
                    <w14:schemeClr w14:val="tx1"/>
                  </w14:solidFill>
                </w14:textFill>
              </w:rPr>
            </w:pP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87DD88">
            <w:pPr>
              <w:ind w:firstLine="420"/>
              <w:jc w:val="center"/>
              <w:rPr>
                <w:rFonts w:ascii="宋体" w:hAnsi="宋体"/>
                <w:color w:val="000000" w:themeColor="text1"/>
                <w14:textFill>
                  <w14:solidFill>
                    <w14:schemeClr w14:val="tx1"/>
                  </w14:solidFill>
                </w14:textFill>
              </w:rPr>
            </w:pP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84A8AA">
            <w:pPr>
              <w:ind w:firstLine="420"/>
              <w:jc w:val="center"/>
              <w:rPr>
                <w:rFonts w:ascii="宋体" w:hAnsi="宋体"/>
                <w:color w:val="000000" w:themeColor="text1"/>
                <w14:textFill>
                  <w14:solidFill>
                    <w14:schemeClr w14:val="tx1"/>
                  </w14:solidFill>
                </w14:textFill>
              </w:rPr>
            </w:pP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B40018">
            <w:pPr>
              <w:ind w:firstLine="420"/>
              <w:jc w:val="center"/>
              <w:rPr>
                <w:rFonts w:ascii="宋体" w:hAnsi="宋体"/>
                <w:color w:val="000000" w:themeColor="text1"/>
                <w14:textFill>
                  <w14:solidFill>
                    <w14:schemeClr w14:val="tx1"/>
                  </w14:solidFill>
                </w14:textFill>
              </w:rPr>
            </w:pP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62991F">
            <w:pPr>
              <w:ind w:firstLine="420"/>
              <w:jc w:val="center"/>
              <w:rPr>
                <w:rFonts w:ascii="宋体" w:hAnsi="宋体"/>
                <w:color w:val="000000" w:themeColor="text1"/>
                <w14:textFill>
                  <w14:solidFill>
                    <w14:schemeClr w14:val="tx1"/>
                  </w14:solidFill>
                </w14:textFill>
              </w:rPr>
            </w:pPr>
          </w:p>
        </w:tc>
      </w:tr>
      <w:tr w14:paraId="4657DCF5">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5583DB">
            <w:pPr>
              <w:ind w:firstLine="420"/>
              <w:jc w:val="center"/>
              <w:rPr>
                <w:rFonts w:ascii="宋体" w:hAnsi="宋体"/>
                <w:color w:val="000000" w:themeColor="text1"/>
                <w14:textFill>
                  <w14:solidFill>
                    <w14:schemeClr w14:val="tx1"/>
                  </w14:solidFill>
                </w14:textFill>
              </w:rPr>
            </w:pP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A167A6">
            <w:pPr>
              <w:ind w:firstLine="420"/>
              <w:jc w:val="center"/>
              <w:rPr>
                <w:rFonts w:ascii="宋体" w:hAnsi="宋体"/>
                <w:color w:val="000000" w:themeColor="text1"/>
                <w14:textFill>
                  <w14:solidFill>
                    <w14:schemeClr w14:val="tx1"/>
                  </w14:solidFill>
                </w14:textFill>
              </w:rPr>
            </w:pP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9C3518">
            <w:pPr>
              <w:ind w:firstLine="420"/>
              <w:jc w:val="center"/>
              <w:rPr>
                <w:rFonts w:ascii="宋体" w:hAnsi="宋体"/>
                <w:color w:val="000000" w:themeColor="text1"/>
                <w14:textFill>
                  <w14:solidFill>
                    <w14:schemeClr w14:val="tx1"/>
                  </w14:solidFill>
                </w14:textFill>
              </w:rPr>
            </w:pP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E03AAB">
            <w:pPr>
              <w:ind w:firstLine="420"/>
              <w:jc w:val="center"/>
              <w:rPr>
                <w:rFonts w:ascii="宋体" w:hAnsi="宋体"/>
                <w:color w:val="000000" w:themeColor="text1"/>
                <w14:textFill>
                  <w14:solidFill>
                    <w14:schemeClr w14:val="tx1"/>
                  </w14:solidFill>
                </w14:textFill>
              </w:rPr>
            </w:pP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6CA4C1">
            <w:pPr>
              <w:ind w:firstLine="420"/>
              <w:jc w:val="center"/>
              <w:rPr>
                <w:rFonts w:ascii="宋体" w:hAnsi="宋体"/>
                <w:color w:val="000000" w:themeColor="text1"/>
                <w14:textFill>
                  <w14:solidFill>
                    <w14:schemeClr w14:val="tx1"/>
                  </w14:solidFill>
                </w14:textFill>
              </w:rPr>
            </w:pPr>
          </w:p>
        </w:tc>
      </w:tr>
      <w:tr w14:paraId="78BE1A10">
        <w:tblPrEx>
          <w:tblCellMar>
            <w:top w:w="0" w:type="dxa"/>
            <w:left w:w="10" w:type="dxa"/>
            <w:bottom w:w="0" w:type="dxa"/>
            <w:right w:w="10" w:type="dxa"/>
          </w:tblCellMar>
        </w:tblPrEx>
        <w:trPr>
          <w:trHeight w:val="465" w:hRule="atLeast"/>
          <w:jc w:val="center"/>
        </w:trPr>
        <w:tc>
          <w:tcPr>
            <w:tcW w:w="12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F7F1EE">
            <w:pPr>
              <w:ind w:firstLine="420"/>
              <w:jc w:val="center"/>
              <w:rPr>
                <w:rFonts w:ascii="宋体" w:hAnsi="宋体"/>
                <w:color w:val="000000" w:themeColor="text1"/>
                <w14:textFill>
                  <w14:solidFill>
                    <w14:schemeClr w14:val="tx1"/>
                  </w14:solidFill>
                </w14:textFill>
              </w:rPr>
            </w:pPr>
          </w:p>
        </w:tc>
        <w:tc>
          <w:tcPr>
            <w:tcW w:w="30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82032C">
            <w:pPr>
              <w:ind w:firstLine="420"/>
              <w:jc w:val="center"/>
              <w:rPr>
                <w:rFonts w:ascii="宋体" w:hAnsi="宋体"/>
                <w:color w:val="000000" w:themeColor="text1"/>
                <w14:textFill>
                  <w14:solidFill>
                    <w14:schemeClr w14:val="tx1"/>
                  </w14:solidFill>
                </w14:textFill>
              </w:rPr>
            </w:pPr>
          </w:p>
        </w:tc>
        <w:tc>
          <w:tcPr>
            <w:tcW w:w="35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64FA5A">
            <w:pPr>
              <w:ind w:firstLine="420"/>
              <w:jc w:val="center"/>
              <w:rPr>
                <w:rFonts w:ascii="宋体" w:hAnsi="宋体"/>
                <w:color w:val="000000" w:themeColor="text1"/>
                <w14:textFill>
                  <w14:solidFill>
                    <w14:schemeClr w14:val="tx1"/>
                  </w14:solidFill>
                </w14:textFill>
              </w:rPr>
            </w:pPr>
          </w:p>
        </w:tc>
        <w:tc>
          <w:tcPr>
            <w:tcW w:w="8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33E569">
            <w:pPr>
              <w:ind w:firstLine="420"/>
              <w:jc w:val="center"/>
              <w:rPr>
                <w:rFonts w:ascii="宋体" w:hAnsi="宋体"/>
                <w:color w:val="000000" w:themeColor="text1"/>
                <w14:textFill>
                  <w14:solidFill>
                    <w14:schemeClr w14:val="tx1"/>
                  </w14:solidFill>
                </w14:textFill>
              </w:rPr>
            </w:pPr>
          </w:p>
        </w:tc>
        <w:tc>
          <w:tcPr>
            <w:tcW w:w="10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CFFB0A">
            <w:pPr>
              <w:ind w:firstLine="420"/>
              <w:jc w:val="center"/>
              <w:rPr>
                <w:rFonts w:ascii="宋体" w:hAnsi="宋体"/>
                <w:color w:val="000000" w:themeColor="text1"/>
                <w14:textFill>
                  <w14:solidFill>
                    <w14:schemeClr w14:val="tx1"/>
                  </w14:solidFill>
                </w14:textFill>
              </w:rPr>
            </w:pPr>
          </w:p>
        </w:tc>
      </w:tr>
    </w:tbl>
    <w:p w14:paraId="40787278">
      <w:pPr>
        <w:widowControl/>
        <w:ind w:firstLine="480" w:firstLineChars="200"/>
        <w:textAlignment w:val="center"/>
        <w:rPr>
          <w:rFonts w:ascii="宋体" w:hAnsi="宋体"/>
          <w:color w:val="000000" w:themeColor="text1"/>
          <w:sz w:val="24"/>
          <w:szCs w:val="24"/>
          <w14:textFill>
            <w14:solidFill>
              <w14:schemeClr w14:val="tx1"/>
            </w14:solidFill>
          </w14:textFill>
        </w:rPr>
      </w:pPr>
    </w:p>
    <w:p w14:paraId="722EA06C">
      <w:pPr>
        <w:spacing w:after="78" w:line="360" w:lineRule="auto"/>
        <w:ind w:firstLine="42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此表可延长</w:t>
      </w:r>
    </w:p>
    <w:p w14:paraId="2ACA3A6E">
      <w:pPr>
        <w:spacing w:after="78" w:line="360" w:lineRule="auto"/>
        <w:ind w:firstLine="42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采购文件中的技术要求、商务要求及其他要约均要响应，列入偏离表。</w:t>
      </w:r>
    </w:p>
    <w:p w14:paraId="7D5FE6C4">
      <w:pPr>
        <w:widowControl/>
        <w:spacing w:line="360" w:lineRule="auto"/>
        <w:ind w:firstLine="424" w:firstLineChars="177"/>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响应</w:t>
      </w:r>
      <w:r>
        <w:rPr>
          <w:rFonts w:hint="eastAsia" w:ascii="宋体" w:hAnsi="宋体" w:cs="宋体"/>
          <w:color w:val="000000" w:themeColor="text1"/>
          <w:kern w:val="0"/>
          <w:sz w:val="24"/>
          <w:szCs w:val="24"/>
          <w14:textFill>
            <w14:solidFill>
              <w14:schemeClr w14:val="tx1"/>
            </w14:solidFill>
          </w14:textFill>
        </w:rPr>
        <w:t xml:space="preserve">公司名称（签章）： </w:t>
      </w:r>
    </w:p>
    <w:p w14:paraId="67109A47">
      <w:pPr>
        <w:widowControl/>
        <w:spacing w:line="360" w:lineRule="auto"/>
        <w:ind w:firstLine="424" w:firstLineChars="177"/>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法定代表人（或法定代表人授权代表）签字：</w:t>
      </w:r>
    </w:p>
    <w:p w14:paraId="1CBFB1D5">
      <w:pPr>
        <w:widowControl/>
        <w:spacing w:line="360" w:lineRule="auto"/>
        <w:ind w:firstLine="424" w:firstLineChars="177"/>
        <w:jc w:val="left"/>
        <w:rPr>
          <w:rFonts w:ascii="宋体" w:hAnsi="宋体"/>
          <w:b/>
          <w:color w:val="000000" w:themeColor="text1"/>
          <w:sz w:val="24"/>
          <w:szCs w:val="24"/>
          <w14:textFill>
            <w14:solidFill>
              <w14:schemeClr w14:val="tx1"/>
            </w14:solidFill>
          </w14:textFill>
        </w:rPr>
        <w:sectPr>
          <w:footerReference r:id="rId15" w:type="first"/>
          <w:footerReference r:id="rId14" w:type="default"/>
          <w:pgSz w:w="11906" w:h="16838"/>
          <w:pgMar w:top="1134" w:right="1417" w:bottom="1134" w:left="1417" w:header="567" w:footer="567"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color w:val="000000" w:themeColor="text1"/>
          <w:kern w:val="0"/>
          <w:sz w:val="24"/>
          <w:szCs w:val="24"/>
          <w14:textFill>
            <w14:solidFill>
              <w14:schemeClr w14:val="tx1"/>
            </w14:solidFill>
          </w14:textFill>
        </w:rPr>
        <w:t xml:space="preserve">日期： 年 月 日 </w:t>
      </w:r>
    </w:p>
    <w:p w14:paraId="42A7DE76">
      <w:pPr>
        <w:spacing w:line="360" w:lineRule="auto"/>
        <w:jc w:val="lef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十、项目业绩一览表及证明材料</w:t>
      </w:r>
    </w:p>
    <w:p w14:paraId="5E044BC1">
      <w:pPr>
        <w:spacing w:line="360" w:lineRule="auto"/>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十一、资质证书</w:t>
      </w:r>
    </w:p>
    <w:p w14:paraId="284FF2F0">
      <w:pPr>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十二、项目方案（根据</w:t>
      </w:r>
      <w:r>
        <w:rPr>
          <w:rFonts w:hint="eastAsia" w:ascii="宋体" w:hAnsi="宋体"/>
          <w:b/>
          <w:color w:val="000000" w:themeColor="text1"/>
          <w:sz w:val="28"/>
          <w:szCs w:val="28"/>
          <w:lang w:val="en-US" w:eastAsia="zh-CN"/>
          <w14:textFill>
            <w14:solidFill>
              <w14:schemeClr w14:val="tx1"/>
            </w14:solidFill>
          </w14:textFill>
        </w:rPr>
        <w:t>评审</w:t>
      </w:r>
      <w:r>
        <w:rPr>
          <w:rFonts w:hint="eastAsia" w:ascii="宋体" w:hAnsi="宋体"/>
          <w:b/>
          <w:color w:val="000000" w:themeColor="text1"/>
          <w:sz w:val="28"/>
          <w:szCs w:val="28"/>
          <w14:textFill>
            <w14:solidFill>
              <w14:schemeClr w14:val="tx1"/>
            </w14:solidFill>
          </w14:textFill>
        </w:rPr>
        <w:t>标准内容要求，格式自拟）</w:t>
      </w:r>
    </w:p>
    <w:p w14:paraId="726B7BE1">
      <w:pPr>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十三、售后服务承诺（根据</w:t>
      </w:r>
      <w:r>
        <w:rPr>
          <w:rFonts w:hint="eastAsia" w:ascii="宋体" w:hAnsi="宋体"/>
          <w:b/>
          <w:color w:val="000000" w:themeColor="text1"/>
          <w:sz w:val="28"/>
          <w:szCs w:val="28"/>
          <w:lang w:val="en-US" w:eastAsia="zh-CN"/>
          <w14:textFill>
            <w14:solidFill>
              <w14:schemeClr w14:val="tx1"/>
            </w14:solidFill>
          </w14:textFill>
        </w:rPr>
        <w:t>评审</w:t>
      </w:r>
      <w:r>
        <w:rPr>
          <w:rFonts w:hint="eastAsia" w:ascii="宋体" w:hAnsi="宋体"/>
          <w:b/>
          <w:color w:val="000000" w:themeColor="text1"/>
          <w:sz w:val="28"/>
          <w:szCs w:val="28"/>
          <w14:textFill>
            <w14:solidFill>
              <w14:schemeClr w14:val="tx1"/>
            </w14:solidFill>
          </w14:textFill>
        </w:rPr>
        <w:t>标准内容要求，格式自拟）</w:t>
      </w:r>
    </w:p>
    <w:p w14:paraId="775E7D45">
      <w:pPr>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十四、响应人认为有必要提供的其他材料</w:t>
      </w:r>
    </w:p>
    <w:p w14:paraId="0C948F77">
      <w:pP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br w:type="page"/>
      </w:r>
    </w:p>
    <w:p w14:paraId="14947B6B">
      <w:pPr>
        <w:spacing w:beforeLines="100" w:afterLines="100" w:line="360" w:lineRule="auto"/>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附表：</w:t>
      </w:r>
    </w:p>
    <w:p w14:paraId="07ECEB30">
      <w:pPr>
        <w:spacing w:beforeLines="100" w:afterLines="100" w:line="360" w:lineRule="auto"/>
        <w:jc w:val="center"/>
        <w:outlineLvl w:val="1"/>
        <w:rPr>
          <w:rFonts w:cs="宋体"/>
          <w:b/>
          <w:color w:val="000000" w:themeColor="text1"/>
          <w:sz w:val="28"/>
          <w:szCs w:val="28"/>
          <w14:textFill>
            <w14:solidFill>
              <w14:schemeClr w14:val="tx1"/>
            </w14:solidFill>
          </w14:textFill>
        </w:rPr>
      </w:pPr>
      <w:r>
        <w:rPr>
          <w:rFonts w:hint="eastAsia" w:cs="宋体"/>
          <w:b/>
          <w:color w:val="000000" w:themeColor="text1"/>
          <w:sz w:val="28"/>
          <w:szCs w:val="28"/>
          <w14:textFill>
            <w14:solidFill>
              <w14:schemeClr w14:val="tx1"/>
            </w14:solidFill>
          </w14:textFill>
        </w:rPr>
        <w:t>供应商参加</w:t>
      </w:r>
      <w:r>
        <w:rPr>
          <w:rFonts w:hint="eastAsia" w:cs="宋体"/>
          <w:b/>
          <w:color w:val="000000" w:themeColor="text1"/>
          <w:sz w:val="28"/>
          <w:szCs w:val="28"/>
          <w:lang w:val="en-US" w:eastAsia="zh-CN"/>
          <w14:textFill>
            <w14:solidFill>
              <w14:schemeClr w14:val="tx1"/>
            </w14:solidFill>
          </w14:textFill>
        </w:rPr>
        <w:t>遴选</w:t>
      </w:r>
      <w:r>
        <w:rPr>
          <w:rFonts w:hint="eastAsia" w:cs="宋体"/>
          <w:b/>
          <w:color w:val="000000" w:themeColor="text1"/>
          <w:sz w:val="28"/>
          <w:szCs w:val="28"/>
          <w14:textFill>
            <w14:solidFill>
              <w14:schemeClr w14:val="tx1"/>
            </w14:solidFill>
          </w14:textFill>
        </w:rPr>
        <w:t>确认函</w:t>
      </w:r>
    </w:p>
    <w:p w14:paraId="4A822AB2">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扬州市第三人民医院：</w:t>
      </w:r>
    </w:p>
    <w:p w14:paraId="43109343">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本单位将参加贵单位</w:t>
      </w:r>
      <w:r>
        <w:rPr>
          <w:rFonts w:hint="eastAsia" w:ascii="宋体" w:hAnsi="宋体" w:cs="宋体"/>
          <w:color w:val="000000" w:themeColor="text1"/>
          <w:sz w:val="24"/>
          <w:szCs w:val="24"/>
          <w:highlight w:val="none"/>
          <w14:textFill>
            <w14:solidFill>
              <w14:schemeClr w14:val="tx1"/>
            </w14:solidFill>
          </w14:textFill>
        </w:rPr>
        <w:t>于</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r>
        <w:rPr>
          <w:rFonts w:hint="eastAsia" w:ascii="宋体" w:hAnsi="宋体" w:cs="仿宋"/>
          <w:color w:val="000000" w:themeColor="text1"/>
          <w:kern w:val="0"/>
          <w:sz w:val="24"/>
          <w:szCs w:val="24"/>
          <w:highlight w:val="none"/>
          <w14:textFill>
            <w14:solidFill>
              <w14:schemeClr w14:val="tx1"/>
            </w14:solidFill>
          </w14:textFill>
        </w:rPr>
        <w:t>遴选</w:t>
      </w:r>
      <w:r>
        <w:rPr>
          <w:rFonts w:hint="eastAsia" w:ascii="宋体" w:hAnsi="宋体" w:cs="宋体"/>
          <w:color w:val="000000" w:themeColor="text1"/>
          <w:sz w:val="24"/>
          <w:szCs w:val="24"/>
          <w:highlight w:val="none"/>
          <w14:textFill>
            <w14:solidFill>
              <w14:schemeClr w14:val="tx1"/>
            </w14:solidFill>
          </w14:textFill>
        </w:rPr>
        <w:t>的</w:t>
      </w:r>
      <w:r>
        <w:rPr>
          <w:rFonts w:hint="eastAsia" w:ascii="宋体" w:hAnsi="宋体" w:cs="宋体"/>
          <w:color w:val="000000" w:themeColor="text1"/>
          <w:sz w:val="24"/>
          <w:szCs w:val="24"/>
          <w14:textFill>
            <w14:solidFill>
              <w14:schemeClr w14:val="tx1"/>
            </w14:solidFill>
          </w14:textFill>
        </w:rPr>
        <w:t>采购编号为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的</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项目的</w:t>
      </w:r>
      <w:r>
        <w:rPr>
          <w:rFonts w:hint="eastAsia" w:ascii="宋体" w:hAnsi="宋体" w:cs="宋体"/>
          <w:color w:val="000000" w:themeColor="text1"/>
          <w:sz w:val="24"/>
          <w:szCs w:val="24"/>
          <w:lang w:eastAsia="zh-CN"/>
          <w14:textFill>
            <w14:solidFill>
              <w14:schemeClr w14:val="tx1"/>
            </w14:solidFill>
          </w14:textFill>
        </w:rPr>
        <w:t>响应</w:t>
      </w:r>
      <w:r>
        <w:rPr>
          <w:rFonts w:hint="eastAsia" w:ascii="宋体" w:hAnsi="宋体" w:cs="宋体"/>
          <w:color w:val="000000" w:themeColor="text1"/>
          <w:sz w:val="24"/>
          <w:szCs w:val="24"/>
          <w14:textFill>
            <w14:solidFill>
              <w14:schemeClr w14:val="tx1"/>
            </w14:solidFill>
          </w14:textFill>
        </w:rPr>
        <w:t>。本单位已在扬州市第三人民医院官方网站成功下载</w:t>
      </w:r>
      <w:r>
        <w:rPr>
          <w:rFonts w:hint="eastAsia" w:ascii="宋体" w:hAnsi="宋体" w:cs="宋体"/>
          <w:color w:val="000000" w:themeColor="text1"/>
          <w:sz w:val="24"/>
          <w:szCs w:val="24"/>
          <w:lang w:val="en-US" w:eastAsia="zh-CN"/>
          <w14:textFill>
            <w14:solidFill>
              <w14:schemeClr w14:val="tx1"/>
            </w14:solidFill>
          </w14:textFill>
        </w:rPr>
        <w:t>采购文件</w:t>
      </w:r>
      <w:r>
        <w:rPr>
          <w:rFonts w:hint="eastAsia" w:ascii="宋体" w:hAnsi="宋体" w:cs="宋体"/>
          <w:color w:val="000000" w:themeColor="text1"/>
          <w:sz w:val="24"/>
          <w:szCs w:val="24"/>
          <w14:textFill>
            <w14:solidFill>
              <w14:schemeClr w14:val="tx1"/>
            </w14:solidFill>
          </w14:textFill>
        </w:rPr>
        <w:t>，特发函确认。</w:t>
      </w:r>
    </w:p>
    <w:p w14:paraId="178FD613">
      <w:pPr>
        <w:spacing w:line="360" w:lineRule="auto"/>
        <w:ind w:left="2730" w:hanging="3120" w:hangingChars="1300"/>
        <w:rPr>
          <w:rFonts w:ascii="宋体" w:hAnsi="宋体" w:cs="宋体"/>
          <w:color w:val="000000" w:themeColor="text1"/>
          <w:sz w:val="24"/>
          <w:szCs w:val="24"/>
          <w14:textFill>
            <w14:solidFill>
              <w14:schemeClr w14:val="tx1"/>
            </w14:solidFill>
          </w14:textFill>
        </w:rPr>
      </w:pPr>
    </w:p>
    <w:p w14:paraId="5F824164">
      <w:pPr>
        <w:spacing w:line="360" w:lineRule="auto"/>
        <w:ind w:left="2730" w:hanging="3120" w:hangingChars="1300"/>
        <w:rPr>
          <w:rFonts w:ascii="宋体" w:hAnsi="宋体" w:cs="宋体"/>
          <w:color w:val="000000" w:themeColor="text1"/>
          <w:sz w:val="24"/>
          <w:szCs w:val="24"/>
          <w14:textFill>
            <w14:solidFill>
              <w14:schemeClr w14:val="tx1"/>
            </w14:solidFill>
          </w14:textFill>
        </w:rPr>
      </w:pPr>
    </w:p>
    <w:p w14:paraId="4252FB60">
      <w:pPr>
        <w:spacing w:line="360" w:lineRule="auto"/>
        <w:ind w:left="2730" w:leftChars="1300" w:firstLine="2400" w:firstLineChars="10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（单位公章）</w:t>
      </w:r>
    </w:p>
    <w:p w14:paraId="00A4D9A9">
      <w:pPr>
        <w:pBdr>
          <w:bottom w:val="single" w:color="auto" w:sz="6" w:space="31"/>
        </w:pBdr>
        <w:spacing w:line="360" w:lineRule="auto"/>
        <w:ind w:left="3465" w:hanging="3960" w:hangingChars="16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年 　月 　日</w:t>
      </w:r>
    </w:p>
    <w:p w14:paraId="1660CB3B">
      <w:pPr>
        <w:spacing w:line="360" w:lineRule="auto"/>
        <w:ind w:left="3465" w:hanging="3960" w:hangingChars="1650"/>
        <w:rPr>
          <w:rFonts w:hint="eastAsia" w:ascii="宋体" w:hAnsi="宋体" w:eastAsia="宋体" w:cs="宋体"/>
          <w:sz w:val="24"/>
          <w:szCs w:val="24"/>
          <w:highlight w:val="none"/>
        </w:rPr>
      </w:pPr>
      <w:r>
        <w:rPr>
          <w:rFonts w:hint="eastAsia" w:ascii="宋体" w:hAnsi="宋体" w:eastAsia="宋体" w:cs="宋体"/>
          <w:sz w:val="24"/>
          <w:szCs w:val="24"/>
          <w:highlight w:val="none"/>
        </w:rPr>
        <w:t>附：</w:t>
      </w:r>
    </w:p>
    <w:p w14:paraId="4B657FCD">
      <w:pPr>
        <w:spacing w:before="312" w:beforeLines="100" w:after="312" w:afterLines="100" w:line="360" w:lineRule="auto"/>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供应商联系表</w:t>
      </w:r>
    </w:p>
    <w:tbl>
      <w:tblPr>
        <w:tblStyle w:val="35"/>
        <w:tblW w:w="95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986"/>
        <w:gridCol w:w="1512"/>
        <w:gridCol w:w="3092"/>
      </w:tblGrid>
      <w:tr w14:paraId="2CC3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5FC7A5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7590" w:type="dxa"/>
            <w:gridSpan w:val="3"/>
            <w:noWrap w:val="0"/>
            <w:vAlign w:val="center"/>
          </w:tcPr>
          <w:p w14:paraId="76052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r w14:paraId="58E1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54B34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c>
          <w:tcPr>
            <w:tcW w:w="7590" w:type="dxa"/>
            <w:gridSpan w:val="3"/>
            <w:noWrap w:val="0"/>
            <w:vAlign w:val="center"/>
          </w:tcPr>
          <w:p w14:paraId="25490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r w14:paraId="3D41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64ED8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2986" w:type="dxa"/>
            <w:noWrap w:val="0"/>
            <w:vAlign w:val="center"/>
          </w:tcPr>
          <w:p w14:paraId="525468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c>
          <w:tcPr>
            <w:tcW w:w="1512" w:type="dxa"/>
            <w:noWrap w:val="0"/>
            <w:vAlign w:val="center"/>
          </w:tcPr>
          <w:p w14:paraId="0ADAD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单位电话</w:t>
            </w:r>
          </w:p>
        </w:tc>
        <w:tc>
          <w:tcPr>
            <w:tcW w:w="3092" w:type="dxa"/>
            <w:noWrap w:val="0"/>
            <w:vAlign w:val="center"/>
          </w:tcPr>
          <w:p w14:paraId="1CF2D3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r w14:paraId="3E55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4DBC0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p>
        </w:tc>
        <w:tc>
          <w:tcPr>
            <w:tcW w:w="2986" w:type="dxa"/>
            <w:noWrap w:val="0"/>
            <w:vAlign w:val="center"/>
          </w:tcPr>
          <w:p w14:paraId="40CF9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c>
          <w:tcPr>
            <w:tcW w:w="1512" w:type="dxa"/>
            <w:noWrap w:val="0"/>
            <w:vAlign w:val="center"/>
          </w:tcPr>
          <w:p w14:paraId="5F0A6F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联系人电话</w:t>
            </w:r>
          </w:p>
        </w:tc>
        <w:tc>
          <w:tcPr>
            <w:tcW w:w="3092" w:type="dxa"/>
            <w:noWrap w:val="0"/>
            <w:vAlign w:val="center"/>
          </w:tcPr>
          <w:p w14:paraId="5FA3C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r w14:paraId="47D6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4C0E0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联系邮箱（与发件人邮箱一致）</w:t>
            </w:r>
          </w:p>
        </w:tc>
        <w:tc>
          <w:tcPr>
            <w:tcW w:w="7590" w:type="dxa"/>
            <w:gridSpan w:val="3"/>
            <w:noWrap w:val="0"/>
            <w:vAlign w:val="center"/>
          </w:tcPr>
          <w:p w14:paraId="11AC4A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r w14:paraId="4BD4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45" w:type="dxa"/>
            <w:noWrap w:val="0"/>
            <w:vAlign w:val="center"/>
          </w:tcPr>
          <w:p w14:paraId="157382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所投项目名称</w:t>
            </w:r>
          </w:p>
        </w:tc>
        <w:tc>
          <w:tcPr>
            <w:tcW w:w="7590" w:type="dxa"/>
            <w:gridSpan w:val="3"/>
            <w:noWrap w:val="0"/>
            <w:vAlign w:val="center"/>
          </w:tcPr>
          <w:p w14:paraId="7EB6D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p>
        </w:tc>
      </w:tr>
    </w:tbl>
    <w:p w14:paraId="45B14442">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备注：1、请准备参与本项目</w:t>
      </w:r>
      <w:r>
        <w:rPr>
          <w:rFonts w:hint="eastAsia" w:ascii="宋体" w:hAnsi="宋体" w:eastAsia="宋体" w:cs="宋体"/>
          <w:b/>
          <w:sz w:val="24"/>
          <w:szCs w:val="24"/>
          <w:highlight w:val="none"/>
          <w:lang w:val="en-US" w:eastAsia="zh-CN"/>
        </w:rPr>
        <w:t>遴选</w:t>
      </w:r>
      <w:r>
        <w:rPr>
          <w:rFonts w:hint="eastAsia" w:ascii="宋体" w:hAnsi="宋体" w:eastAsia="宋体" w:cs="宋体"/>
          <w:b/>
          <w:sz w:val="24"/>
          <w:szCs w:val="24"/>
          <w:highlight w:val="none"/>
        </w:rPr>
        <w:t>的供应商如实填写（以上信息均为必填内容）后邮件或原件送至至</w:t>
      </w:r>
      <w:r>
        <w:rPr>
          <w:rFonts w:hint="eastAsia" w:ascii="宋体" w:hAnsi="宋体" w:eastAsia="宋体" w:cs="宋体"/>
          <w:b/>
          <w:sz w:val="24"/>
          <w:szCs w:val="24"/>
          <w:highlight w:val="none"/>
          <w:lang w:eastAsia="zh-CN"/>
        </w:rPr>
        <w:t>扬州市第三人民医院</w:t>
      </w:r>
      <w:r>
        <w:rPr>
          <w:rFonts w:hint="eastAsia" w:ascii="宋体" w:hAnsi="宋体" w:eastAsia="宋体" w:cs="宋体"/>
          <w:b/>
          <w:sz w:val="24"/>
          <w:szCs w:val="24"/>
          <w:highlight w:val="none"/>
        </w:rPr>
        <w:t>（邮箱：</w:t>
      </w:r>
      <w:r>
        <w:rPr>
          <w:rFonts w:hint="eastAsia" w:ascii="宋体" w:hAnsi="宋体" w:eastAsia="宋体" w:cs="宋体"/>
          <w:color w:val="000000"/>
          <w:sz w:val="24"/>
          <w:szCs w:val="24"/>
          <w:highlight w:val="none"/>
        </w:rPr>
        <w:t>yzsyzbcgzx@163.com</w:t>
      </w:r>
      <w:r>
        <w:rPr>
          <w:rFonts w:hint="eastAsia" w:ascii="宋体" w:hAnsi="宋体"/>
          <w:color w:val="000000"/>
          <w:sz w:val="24"/>
          <w:szCs w:val="24"/>
          <w:highlight w:val="none"/>
        </w:rPr>
        <w:t>，</w:t>
      </w:r>
      <w:r>
        <w:rPr>
          <w:rFonts w:hint="eastAsia" w:ascii="宋体" w:hAnsi="宋体" w:eastAsia="宋体" w:cs="宋体"/>
          <w:b/>
          <w:sz w:val="24"/>
          <w:szCs w:val="24"/>
          <w:highlight w:val="none"/>
        </w:rPr>
        <w:t>固定电话：</w:t>
      </w:r>
      <w:r>
        <w:rPr>
          <w:rFonts w:hint="eastAsia" w:ascii="宋体" w:hAnsi="宋体" w:eastAsia="宋体" w:cs="宋体"/>
          <w:b w:val="0"/>
          <w:bCs/>
          <w:sz w:val="24"/>
          <w:szCs w:val="24"/>
          <w:highlight w:val="none"/>
        </w:rPr>
        <w:t>0514-87837</w:t>
      </w:r>
      <w:r>
        <w:rPr>
          <w:rFonts w:hint="eastAsia" w:ascii="宋体" w:hAnsi="宋体" w:cs="宋体"/>
          <w:b w:val="0"/>
          <w:bCs/>
          <w:sz w:val="24"/>
          <w:szCs w:val="24"/>
          <w:highlight w:val="none"/>
          <w:lang w:val="en-US" w:eastAsia="zh-CN"/>
        </w:rPr>
        <w:t>5</w:t>
      </w:r>
      <w:r>
        <w:rPr>
          <w:rFonts w:hint="eastAsia" w:ascii="宋体" w:hAnsi="宋体" w:eastAsia="宋体" w:cs="宋体"/>
          <w:b w:val="0"/>
          <w:bCs/>
          <w:sz w:val="24"/>
          <w:szCs w:val="24"/>
          <w:highlight w:val="none"/>
        </w:rPr>
        <w:t>13</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原件请带至</w:t>
      </w:r>
      <w:r>
        <w:rPr>
          <w:rFonts w:hint="eastAsia" w:ascii="宋体" w:hAnsi="宋体" w:cs="宋体"/>
          <w:b/>
          <w:sz w:val="24"/>
          <w:szCs w:val="24"/>
          <w:highlight w:val="none"/>
          <w:lang w:val="en-US" w:eastAsia="zh-CN"/>
        </w:rPr>
        <w:t>遴选</w:t>
      </w:r>
      <w:r>
        <w:rPr>
          <w:rFonts w:hint="eastAsia" w:ascii="宋体" w:hAnsi="宋体" w:eastAsia="宋体" w:cs="宋体"/>
          <w:b/>
          <w:sz w:val="24"/>
          <w:szCs w:val="24"/>
          <w:highlight w:val="none"/>
        </w:rPr>
        <w:t>现场。</w:t>
      </w:r>
    </w:p>
    <w:p w14:paraId="6012ABB6">
      <w:pPr>
        <w:tabs>
          <w:tab w:val="left" w:pos="2772"/>
        </w:tabs>
        <w:spacing w:line="360" w:lineRule="auto"/>
        <w:ind w:firstLine="723" w:firstLineChars="300"/>
        <w:jc w:val="both"/>
        <w:rPr>
          <w:rFonts w:hint="eastAsia" w:ascii="宋体" w:hAnsi="宋体" w:eastAsia="宋体"/>
          <w:color w:val="000000"/>
          <w:sz w:val="24"/>
          <w:szCs w:val="24"/>
          <w:highlight w:val="none"/>
          <w:lang w:eastAsia="zh-CN"/>
        </w:rPr>
      </w:pPr>
      <w:r>
        <w:rPr>
          <w:rFonts w:hint="eastAsia" w:ascii="宋体" w:hAnsi="宋体" w:eastAsia="宋体" w:cs="宋体"/>
          <w:b/>
          <w:sz w:val="24"/>
          <w:szCs w:val="24"/>
          <w:highlight w:val="none"/>
        </w:rPr>
        <w:t>2、因供应商填写有误，造成以上信息资料的不实将由供应商承担责任</w:t>
      </w:r>
      <w:r>
        <w:rPr>
          <w:rFonts w:hint="eastAsia" w:ascii="宋体" w:hAnsi="宋体" w:cs="宋体"/>
          <w:b/>
          <w:sz w:val="24"/>
          <w:szCs w:val="24"/>
          <w:highlight w:val="none"/>
          <w:lang w:eastAsia="zh-CN"/>
        </w:rPr>
        <w:t>。</w:t>
      </w:r>
    </w:p>
    <w:p w14:paraId="49A8E7D7">
      <w:pPr>
        <w:tabs>
          <w:tab w:val="left" w:pos="2772"/>
        </w:tabs>
        <w:spacing w:line="360" w:lineRule="auto"/>
        <w:ind w:firstLine="720" w:firstLineChars="300"/>
        <w:rPr>
          <w:rFonts w:ascii="宋体" w:hAnsi="宋体"/>
          <w:color w:val="000000" w:themeColor="text1"/>
          <w:sz w:val="24"/>
          <w:szCs w:val="24"/>
          <w14:textFill>
            <w14:solidFill>
              <w14:schemeClr w14:val="tx1"/>
            </w14:solidFill>
          </w14:textFill>
        </w:rPr>
      </w:pPr>
    </w:p>
    <w:sectPr>
      <w:pgSz w:w="11906" w:h="16838"/>
      <w:pgMar w:top="1134" w:right="1417" w:bottom="1134" w:left="1417" w:header="851" w:footer="567"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7BD5DA-A8C8-4A67-814E-CB3691E61E64}"/>
  </w:font>
  <w:font w:name="黑体">
    <w:panose1 w:val="02010609060101010101"/>
    <w:charset w:val="86"/>
    <w:family w:val="auto"/>
    <w:pitch w:val="default"/>
    <w:sig w:usb0="800002BF" w:usb1="38CF7CFA" w:usb2="00000016" w:usb3="00000000" w:csb0="00040001" w:csb1="00000000"/>
    <w:embedRegular r:id="rId2" w:fontKey="{ED0DBE5C-F2F4-49BB-88A0-AF61305648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70C955DA-78F4-4C3C-9068-4EF90C31DECA}"/>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4" w:fontKey="{677C3724-D90A-41C2-A4CB-6375991C1126}"/>
  </w:font>
  <w:font w:name="方正小标宋_GBK">
    <w:panose1 w:val="02000000000000000000"/>
    <w:charset w:val="86"/>
    <w:family w:val="script"/>
    <w:pitch w:val="default"/>
    <w:sig w:usb0="A00002BF" w:usb1="38CF7CFA" w:usb2="00082016" w:usb3="00000000" w:csb0="00040001" w:csb1="00000000"/>
    <w:embedRegular r:id="rId5" w:fontKey="{DC0D106E-CBEA-4E9F-AB4A-4FA1477F9B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CF37D">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8DAB6">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48DAB6">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7ADCF">
    <w:pPr>
      <w:pStyle w:val="23"/>
      <w:jc w:val="center"/>
      <w:rPr>
        <w:rFonts w:ascii="宋体" w:hAnsi="宋体"/>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7F7633">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21</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7F7633">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21</w:t>
                    </w:r>
                    <w:r>
                      <w:rPr>
                        <w:rFonts w:ascii="宋体" w:hAnsi="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7A4A">
    <w:pPr>
      <w:pStyle w:val="23"/>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EF274">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10</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1EF274">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10</w:t>
                    </w:r>
                    <w:r>
                      <w:rPr>
                        <w:rFonts w:ascii="宋体" w:hAnsi="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19B0">
    <w:pPr>
      <w:pStyle w:val="23"/>
      <w:jc w:val="center"/>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28221">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128221">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CAA1B">
    <w:pPr>
      <w:pStyle w:val="23"/>
      <w:jc w:val="center"/>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37522">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F37522">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392AE">
    <w:pPr>
      <w:pStyle w:val="23"/>
      <w:framePr w:wrap="around" w:vAnchor="text" w:hAnchor="margin" w:xAlign="center" w:y="1"/>
      <w:rPr>
        <w:rStyle w:val="39"/>
      </w:rPr>
    </w:pPr>
    <w:r>
      <w:fldChar w:fldCharType="begin"/>
    </w:r>
    <w:r>
      <w:rPr>
        <w:rStyle w:val="39"/>
      </w:rPr>
      <w:instrText xml:space="preserve">PAGE  </w:instrText>
    </w:r>
    <w:r>
      <w:fldChar w:fldCharType="end"/>
    </w:r>
  </w:p>
  <w:p w14:paraId="4684D2AE">
    <w:pPr>
      <w:pStyle w:val="2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1533">
    <w:pPr>
      <w:pStyle w:val="23"/>
      <w:jc w:val="center"/>
      <w:rPr>
        <w:rFonts w:ascii="宋体" w:hAnsi="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3D9D1">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21</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3B3D9D1">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21</w:t>
                    </w:r>
                    <w:r>
                      <w:rPr>
                        <w:rFonts w:ascii="宋体" w:hAnsi="宋体"/>
                        <w:sz w:val="21"/>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51A5">
    <w:pPr>
      <w:pStyle w:val="23"/>
      <w:rPr>
        <w:rFonts w:ascii="宋体" w:hAnsi="宋体"/>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063A0">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3063A0">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488D4">
    <w:pPr>
      <w:pStyle w:val="23"/>
      <w:tabs>
        <w:tab w:val="center" w:pos="7001"/>
        <w:tab w:val="clear" w:pos="4153"/>
      </w:tabs>
      <w:rPr>
        <w:rFonts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7ACC2">
                          <w:pPr>
                            <w:pStyle w:val="2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7ACC2">
                    <w:pPr>
                      <w:pStyle w:val="23"/>
                    </w:pPr>
                    <w:r>
                      <w:fldChar w:fldCharType="begin"/>
                    </w:r>
                    <w:r>
                      <w:instrText xml:space="preserve"> PAGE  \* MERGEFORMAT </w:instrText>
                    </w:r>
                    <w:r>
                      <w:fldChar w:fldCharType="separate"/>
                    </w:r>
                    <w:r>
                      <w:t>23</w:t>
                    </w:r>
                    <w:r>
                      <w:fldChar w:fldCharType="end"/>
                    </w:r>
                  </w:p>
                </w:txbxContent>
              </v:textbox>
            </v:shape>
          </w:pict>
        </mc:Fallback>
      </mc:AlternateContent>
    </w:r>
    <w:r>
      <w:rPr>
        <w:rFonts w:hint="eastAsia" w:ascii="宋体" w:hAnsi="宋体"/>
        <w:sz w:val="21"/>
        <w:szCs w:val="21"/>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A090D">
    <w:pPr>
      <w:pStyle w:val="23"/>
      <w:jc w:val="center"/>
      <w:rPr>
        <w:rFonts w:ascii="宋体" w:hAnsi="宋体"/>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F1BB4">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BAF1BB4">
                    <w:pPr>
                      <w:pStyle w:val="23"/>
                      <w:jc w:val="cente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19</w:t>
                    </w:r>
                    <w:r>
                      <w:rPr>
                        <w:rFonts w:ascii="宋体"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421B7">
    <w:pPr>
      <w:pStyle w:val="25"/>
    </w:pPr>
    <w:r>
      <w:rPr>
        <w:rFonts w:hint="eastAsia"/>
      </w:rPr>
      <w:t>扬州市第三人民医院</w:t>
    </w:r>
  </w:p>
  <w:p w14:paraId="47679F73">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C4BE">
    <w:pPr>
      <w:pStyle w:val="25"/>
      <w:rPr>
        <w:b/>
      </w:rPr>
    </w:pPr>
    <w:r>
      <w:rPr>
        <w:rFonts w:hint="eastAsia"/>
      </w:rPr>
      <w:t>扬州市第三人民医院</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931D">
    <w:pPr>
      <w:pStyle w:val="25"/>
      <w:rPr>
        <w:b/>
      </w:rPr>
    </w:pPr>
    <w:r>
      <w:rPr>
        <w:rFonts w:hint="eastAsia"/>
        <w:lang w:val="zh-CN"/>
      </w:rPr>
      <w:t>扬州市第三人民医院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DC404B"/>
    <w:multiLevelType w:val="singleLevel"/>
    <w:tmpl w:val="EADC404B"/>
    <w:lvl w:ilvl="0" w:tentative="0">
      <w:start w:val="3"/>
      <w:numFmt w:val="chineseCounting"/>
      <w:suff w:val="nothing"/>
      <w:lvlText w:val="%1、"/>
      <w:lvlJc w:val="left"/>
      <w:rPr>
        <w:rFonts w:hint="eastAsia"/>
      </w:rPr>
    </w:lvl>
  </w:abstractNum>
  <w:abstractNum w:abstractNumId="1">
    <w:nsid w:val="77D28BDD"/>
    <w:multiLevelType w:val="singleLevel"/>
    <w:tmpl w:val="77D28BDD"/>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DRiM2Q3ZTBiZTkwMDczNjZiZDI4ZjM1MmYwNTgifQ=="/>
  </w:docVars>
  <w:rsids>
    <w:rsidRoot w:val="0006063B"/>
    <w:rsid w:val="000001D5"/>
    <w:rsid w:val="00007C14"/>
    <w:rsid w:val="00012AA8"/>
    <w:rsid w:val="000131B8"/>
    <w:rsid w:val="000140C6"/>
    <w:rsid w:val="00015CE4"/>
    <w:rsid w:val="00020D4B"/>
    <w:rsid w:val="00023079"/>
    <w:rsid w:val="0002332F"/>
    <w:rsid w:val="000244FB"/>
    <w:rsid w:val="00025FE8"/>
    <w:rsid w:val="00026F81"/>
    <w:rsid w:val="00031AC9"/>
    <w:rsid w:val="00032414"/>
    <w:rsid w:val="000367B5"/>
    <w:rsid w:val="000376D3"/>
    <w:rsid w:val="00040094"/>
    <w:rsid w:val="000417ED"/>
    <w:rsid w:val="0004306C"/>
    <w:rsid w:val="000432C2"/>
    <w:rsid w:val="00043E90"/>
    <w:rsid w:val="00046D28"/>
    <w:rsid w:val="00051973"/>
    <w:rsid w:val="00052646"/>
    <w:rsid w:val="00053B95"/>
    <w:rsid w:val="000552A9"/>
    <w:rsid w:val="0006063B"/>
    <w:rsid w:val="000617BF"/>
    <w:rsid w:val="000621E6"/>
    <w:rsid w:val="000631AC"/>
    <w:rsid w:val="0006636F"/>
    <w:rsid w:val="00071B3D"/>
    <w:rsid w:val="00072CF9"/>
    <w:rsid w:val="000732D6"/>
    <w:rsid w:val="00075052"/>
    <w:rsid w:val="00075376"/>
    <w:rsid w:val="0007720F"/>
    <w:rsid w:val="00077384"/>
    <w:rsid w:val="0008158A"/>
    <w:rsid w:val="00081AF7"/>
    <w:rsid w:val="000827E5"/>
    <w:rsid w:val="00092767"/>
    <w:rsid w:val="00094BBA"/>
    <w:rsid w:val="00097BE9"/>
    <w:rsid w:val="000A3E6F"/>
    <w:rsid w:val="000A40AB"/>
    <w:rsid w:val="000A4BEF"/>
    <w:rsid w:val="000A50EE"/>
    <w:rsid w:val="000A5685"/>
    <w:rsid w:val="000A5939"/>
    <w:rsid w:val="000B10D8"/>
    <w:rsid w:val="000B15EE"/>
    <w:rsid w:val="000B3146"/>
    <w:rsid w:val="000B516B"/>
    <w:rsid w:val="000B5961"/>
    <w:rsid w:val="000B5FBE"/>
    <w:rsid w:val="000C2CE2"/>
    <w:rsid w:val="000C30A7"/>
    <w:rsid w:val="000C48A8"/>
    <w:rsid w:val="000C6A9C"/>
    <w:rsid w:val="000C70F4"/>
    <w:rsid w:val="000E33EB"/>
    <w:rsid w:val="000E5445"/>
    <w:rsid w:val="000E647D"/>
    <w:rsid w:val="000E6568"/>
    <w:rsid w:val="000E6C2B"/>
    <w:rsid w:val="000E6F37"/>
    <w:rsid w:val="000E791C"/>
    <w:rsid w:val="000F2C9A"/>
    <w:rsid w:val="000F4633"/>
    <w:rsid w:val="000F5C04"/>
    <w:rsid w:val="000F7280"/>
    <w:rsid w:val="000F7394"/>
    <w:rsid w:val="000F7B6D"/>
    <w:rsid w:val="001004C8"/>
    <w:rsid w:val="00100CCF"/>
    <w:rsid w:val="00104C0C"/>
    <w:rsid w:val="00106832"/>
    <w:rsid w:val="001074B8"/>
    <w:rsid w:val="00107E2E"/>
    <w:rsid w:val="00113BD9"/>
    <w:rsid w:val="00117CC0"/>
    <w:rsid w:val="00124628"/>
    <w:rsid w:val="00124F77"/>
    <w:rsid w:val="00131304"/>
    <w:rsid w:val="00132ECA"/>
    <w:rsid w:val="00136DBB"/>
    <w:rsid w:val="00151DB4"/>
    <w:rsid w:val="00151E09"/>
    <w:rsid w:val="00152AF5"/>
    <w:rsid w:val="001548B0"/>
    <w:rsid w:val="00160D7C"/>
    <w:rsid w:val="00161D26"/>
    <w:rsid w:val="00164C26"/>
    <w:rsid w:val="001658D5"/>
    <w:rsid w:val="001668A3"/>
    <w:rsid w:val="0017288D"/>
    <w:rsid w:val="0017294D"/>
    <w:rsid w:val="00173280"/>
    <w:rsid w:val="00186874"/>
    <w:rsid w:val="00187CE9"/>
    <w:rsid w:val="001925A2"/>
    <w:rsid w:val="00193A4C"/>
    <w:rsid w:val="00197A47"/>
    <w:rsid w:val="001A1CAD"/>
    <w:rsid w:val="001A3DA6"/>
    <w:rsid w:val="001A56D2"/>
    <w:rsid w:val="001B097D"/>
    <w:rsid w:val="001B0B2A"/>
    <w:rsid w:val="001B380C"/>
    <w:rsid w:val="001B39B8"/>
    <w:rsid w:val="001B3FA8"/>
    <w:rsid w:val="001C0C22"/>
    <w:rsid w:val="001C120F"/>
    <w:rsid w:val="001C2972"/>
    <w:rsid w:val="001C6222"/>
    <w:rsid w:val="001D02F9"/>
    <w:rsid w:val="001D0958"/>
    <w:rsid w:val="001D122B"/>
    <w:rsid w:val="001D565F"/>
    <w:rsid w:val="001D6295"/>
    <w:rsid w:val="001D6377"/>
    <w:rsid w:val="001D6935"/>
    <w:rsid w:val="001E0F73"/>
    <w:rsid w:val="001E1EBF"/>
    <w:rsid w:val="001E3347"/>
    <w:rsid w:val="001E4744"/>
    <w:rsid w:val="001E5AD4"/>
    <w:rsid w:val="001E619A"/>
    <w:rsid w:val="001F1BCB"/>
    <w:rsid w:val="001F30F7"/>
    <w:rsid w:val="001F6B9C"/>
    <w:rsid w:val="00200E3D"/>
    <w:rsid w:val="0020342D"/>
    <w:rsid w:val="00206ECD"/>
    <w:rsid w:val="00207B06"/>
    <w:rsid w:val="00207F75"/>
    <w:rsid w:val="002102AA"/>
    <w:rsid w:val="002112CF"/>
    <w:rsid w:val="002120BF"/>
    <w:rsid w:val="00213919"/>
    <w:rsid w:val="002157A6"/>
    <w:rsid w:val="00217E4D"/>
    <w:rsid w:val="00217E4F"/>
    <w:rsid w:val="00223138"/>
    <w:rsid w:val="00223693"/>
    <w:rsid w:val="00231172"/>
    <w:rsid w:val="002338B8"/>
    <w:rsid w:val="0023563D"/>
    <w:rsid w:val="0024090E"/>
    <w:rsid w:val="00245356"/>
    <w:rsid w:val="00245CE5"/>
    <w:rsid w:val="00246239"/>
    <w:rsid w:val="00246839"/>
    <w:rsid w:val="00246B82"/>
    <w:rsid w:val="0025402D"/>
    <w:rsid w:val="002561A1"/>
    <w:rsid w:val="00257A7B"/>
    <w:rsid w:val="0026204D"/>
    <w:rsid w:val="002639A2"/>
    <w:rsid w:val="0026488F"/>
    <w:rsid w:val="00265224"/>
    <w:rsid w:val="00265F04"/>
    <w:rsid w:val="00265F7D"/>
    <w:rsid w:val="002707BE"/>
    <w:rsid w:val="00271F56"/>
    <w:rsid w:val="00274655"/>
    <w:rsid w:val="00274E01"/>
    <w:rsid w:val="00275B5A"/>
    <w:rsid w:val="00276001"/>
    <w:rsid w:val="00276557"/>
    <w:rsid w:val="002824B3"/>
    <w:rsid w:val="00285CDD"/>
    <w:rsid w:val="00290E7F"/>
    <w:rsid w:val="00291410"/>
    <w:rsid w:val="00291671"/>
    <w:rsid w:val="002927BF"/>
    <w:rsid w:val="00292ED5"/>
    <w:rsid w:val="002938CB"/>
    <w:rsid w:val="00294588"/>
    <w:rsid w:val="00297048"/>
    <w:rsid w:val="002970FD"/>
    <w:rsid w:val="00297118"/>
    <w:rsid w:val="002A1148"/>
    <w:rsid w:val="002A1980"/>
    <w:rsid w:val="002A2166"/>
    <w:rsid w:val="002A50DA"/>
    <w:rsid w:val="002B1A7C"/>
    <w:rsid w:val="002B25A8"/>
    <w:rsid w:val="002B3BDA"/>
    <w:rsid w:val="002B576E"/>
    <w:rsid w:val="002B61A8"/>
    <w:rsid w:val="002B64A4"/>
    <w:rsid w:val="002C355B"/>
    <w:rsid w:val="002C38F6"/>
    <w:rsid w:val="002C4385"/>
    <w:rsid w:val="002C647B"/>
    <w:rsid w:val="002C692D"/>
    <w:rsid w:val="002C6E3A"/>
    <w:rsid w:val="002D200A"/>
    <w:rsid w:val="002D2295"/>
    <w:rsid w:val="002D235F"/>
    <w:rsid w:val="002D24F3"/>
    <w:rsid w:val="002D4F01"/>
    <w:rsid w:val="002D56DE"/>
    <w:rsid w:val="002E26B4"/>
    <w:rsid w:val="002E3615"/>
    <w:rsid w:val="002E6E2E"/>
    <w:rsid w:val="002E7330"/>
    <w:rsid w:val="002F2565"/>
    <w:rsid w:val="002F4128"/>
    <w:rsid w:val="002F45F9"/>
    <w:rsid w:val="00300320"/>
    <w:rsid w:val="003003FE"/>
    <w:rsid w:val="00300542"/>
    <w:rsid w:val="0030279F"/>
    <w:rsid w:val="00307691"/>
    <w:rsid w:val="00307FAB"/>
    <w:rsid w:val="00310DC2"/>
    <w:rsid w:val="00312114"/>
    <w:rsid w:val="00312835"/>
    <w:rsid w:val="00312AC3"/>
    <w:rsid w:val="003141A3"/>
    <w:rsid w:val="003143D2"/>
    <w:rsid w:val="0031477A"/>
    <w:rsid w:val="003158E5"/>
    <w:rsid w:val="00317185"/>
    <w:rsid w:val="00317420"/>
    <w:rsid w:val="00317599"/>
    <w:rsid w:val="003217CB"/>
    <w:rsid w:val="003226C9"/>
    <w:rsid w:val="00322A67"/>
    <w:rsid w:val="00324C71"/>
    <w:rsid w:val="00325A9C"/>
    <w:rsid w:val="003273CF"/>
    <w:rsid w:val="0033098A"/>
    <w:rsid w:val="00336D0F"/>
    <w:rsid w:val="00337B92"/>
    <w:rsid w:val="00340388"/>
    <w:rsid w:val="00341C57"/>
    <w:rsid w:val="00341F7A"/>
    <w:rsid w:val="003420DF"/>
    <w:rsid w:val="00342B8D"/>
    <w:rsid w:val="00344118"/>
    <w:rsid w:val="003446D9"/>
    <w:rsid w:val="0034782C"/>
    <w:rsid w:val="00350825"/>
    <w:rsid w:val="0035477F"/>
    <w:rsid w:val="0035492F"/>
    <w:rsid w:val="00354CC8"/>
    <w:rsid w:val="00356E13"/>
    <w:rsid w:val="00362BAC"/>
    <w:rsid w:val="003630B6"/>
    <w:rsid w:val="003646D9"/>
    <w:rsid w:val="00364820"/>
    <w:rsid w:val="0036741F"/>
    <w:rsid w:val="0036789C"/>
    <w:rsid w:val="00367907"/>
    <w:rsid w:val="00367BFE"/>
    <w:rsid w:val="00370EC7"/>
    <w:rsid w:val="00371072"/>
    <w:rsid w:val="00375726"/>
    <w:rsid w:val="00380023"/>
    <w:rsid w:val="00382100"/>
    <w:rsid w:val="00382603"/>
    <w:rsid w:val="00382C9A"/>
    <w:rsid w:val="00387021"/>
    <w:rsid w:val="00390AB3"/>
    <w:rsid w:val="0039120E"/>
    <w:rsid w:val="003918EA"/>
    <w:rsid w:val="00391D7F"/>
    <w:rsid w:val="00391F0F"/>
    <w:rsid w:val="00394926"/>
    <w:rsid w:val="00396B91"/>
    <w:rsid w:val="003A1016"/>
    <w:rsid w:val="003A2F2C"/>
    <w:rsid w:val="003A3D99"/>
    <w:rsid w:val="003A4C87"/>
    <w:rsid w:val="003A557C"/>
    <w:rsid w:val="003A7D9E"/>
    <w:rsid w:val="003B1A16"/>
    <w:rsid w:val="003B2B1E"/>
    <w:rsid w:val="003B46B9"/>
    <w:rsid w:val="003B656A"/>
    <w:rsid w:val="003B6A6E"/>
    <w:rsid w:val="003C0C62"/>
    <w:rsid w:val="003C242C"/>
    <w:rsid w:val="003C3026"/>
    <w:rsid w:val="003C52AA"/>
    <w:rsid w:val="003C74CB"/>
    <w:rsid w:val="003D13F4"/>
    <w:rsid w:val="003D1B59"/>
    <w:rsid w:val="003D1EB7"/>
    <w:rsid w:val="003D303C"/>
    <w:rsid w:val="003D3BEF"/>
    <w:rsid w:val="003D52E9"/>
    <w:rsid w:val="003E2D67"/>
    <w:rsid w:val="003E35A8"/>
    <w:rsid w:val="003E4ED2"/>
    <w:rsid w:val="003E67F2"/>
    <w:rsid w:val="003E7B8C"/>
    <w:rsid w:val="003F1575"/>
    <w:rsid w:val="003F216B"/>
    <w:rsid w:val="003F3B20"/>
    <w:rsid w:val="003F4432"/>
    <w:rsid w:val="003F4599"/>
    <w:rsid w:val="003F533C"/>
    <w:rsid w:val="003F5F12"/>
    <w:rsid w:val="003F618F"/>
    <w:rsid w:val="003F7E44"/>
    <w:rsid w:val="00407033"/>
    <w:rsid w:val="0041287B"/>
    <w:rsid w:val="00413CF4"/>
    <w:rsid w:val="0041411A"/>
    <w:rsid w:val="004202BB"/>
    <w:rsid w:val="0042138F"/>
    <w:rsid w:val="0042166F"/>
    <w:rsid w:val="00422E7D"/>
    <w:rsid w:val="004250E1"/>
    <w:rsid w:val="0043046B"/>
    <w:rsid w:val="004329D8"/>
    <w:rsid w:val="00434895"/>
    <w:rsid w:val="004350EB"/>
    <w:rsid w:val="004365A4"/>
    <w:rsid w:val="00442E9F"/>
    <w:rsid w:val="004443CF"/>
    <w:rsid w:val="00444E14"/>
    <w:rsid w:val="004523C8"/>
    <w:rsid w:val="00452E58"/>
    <w:rsid w:val="004561CA"/>
    <w:rsid w:val="00456E8C"/>
    <w:rsid w:val="004639E5"/>
    <w:rsid w:val="00465218"/>
    <w:rsid w:val="0046700E"/>
    <w:rsid w:val="00472F30"/>
    <w:rsid w:val="00473499"/>
    <w:rsid w:val="00473C20"/>
    <w:rsid w:val="0047557F"/>
    <w:rsid w:val="004768CA"/>
    <w:rsid w:val="00480421"/>
    <w:rsid w:val="004812B3"/>
    <w:rsid w:val="0048153E"/>
    <w:rsid w:val="00484DA7"/>
    <w:rsid w:val="0048518C"/>
    <w:rsid w:val="0049199B"/>
    <w:rsid w:val="0049494D"/>
    <w:rsid w:val="00495C9E"/>
    <w:rsid w:val="0049617E"/>
    <w:rsid w:val="004A2DC3"/>
    <w:rsid w:val="004A3800"/>
    <w:rsid w:val="004A3A17"/>
    <w:rsid w:val="004A6EE7"/>
    <w:rsid w:val="004A6F02"/>
    <w:rsid w:val="004A747B"/>
    <w:rsid w:val="004B110D"/>
    <w:rsid w:val="004B4343"/>
    <w:rsid w:val="004B5244"/>
    <w:rsid w:val="004B6D74"/>
    <w:rsid w:val="004B7FE4"/>
    <w:rsid w:val="004C0C32"/>
    <w:rsid w:val="004C16BF"/>
    <w:rsid w:val="004C2909"/>
    <w:rsid w:val="004C5259"/>
    <w:rsid w:val="004C6514"/>
    <w:rsid w:val="004C7F62"/>
    <w:rsid w:val="004D02CE"/>
    <w:rsid w:val="004D2DB8"/>
    <w:rsid w:val="004D3E8A"/>
    <w:rsid w:val="004D52C8"/>
    <w:rsid w:val="004D6666"/>
    <w:rsid w:val="004D6FE4"/>
    <w:rsid w:val="004D7941"/>
    <w:rsid w:val="004E29C4"/>
    <w:rsid w:val="004E40BD"/>
    <w:rsid w:val="004E461F"/>
    <w:rsid w:val="004E759A"/>
    <w:rsid w:val="004E786F"/>
    <w:rsid w:val="004F053E"/>
    <w:rsid w:val="0050113A"/>
    <w:rsid w:val="00502A6D"/>
    <w:rsid w:val="0050334D"/>
    <w:rsid w:val="00505B02"/>
    <w:rsid w:val="005075D6"/>
    <w:rsid w:val="00515B17"/>
    <w:rsid w:val="00517428"/>
    <w:rsid w:val="00520F7B"/>
    <w:rsid w:val="00522174"/>
    <w:rsid w:val="00524471"/>
    <w:rsid w:val="00527C7C"/>
    <w:rsid w:val="00530459"/>
    <w:rsid w:val="00530F03"/>
    <w:rsid w:val="0053203C"/>
    <w:rsid w:val="00532C38"/>
    <w:rsid w:val="005336A4"/>
    <w:rsid w:val="0053407E"/>
    <w:rsid w:val="00534F2D"/>
    <w:rsid w:val="00535CCC"/>
    <w:rsid w:val="00536DB7"/>
    <w:rsid w:val="00537CC8"/>
    <w:rsid w:val="00542CA5"/>
    <w:rsid w:val="005449C8"/>
    <w:rsid w:val="00545D69"/>
    <w:rsid w:val="00545E4A"/>
    <w:rsid w:val="00547AB5"/>
    <w:rsid w:val="00550089"/>
    <w:rsid w:val="005505A9"/>
    <w:rsid w:val="0055135B"/>
    <w:rsid w:val="0055203C"/>
    <w:rsid w:val="00554607"/>
    <w:rsid w:val="005550EA"/>
    <w:rsid w:val="00555438"/>
    <w:rsid w:val="00556AB7"/>
    <w:rsid w:val="00557AA8"/>
    <w:rsid w:val="00557D51"/>
    <w:rsid w:val="00564CCE"/>
    <w:rsid w:val="005657FC"/>
    <w:rsid w:val="00567775"/>
    <w:rsid w:val="00570BD2"/>
    <w:rsid w:val="00570D59"/>
    <w:rsid w:val="00575178"/>
    <w:rsid w:val="00580D09"/>
    <w:rsid w:val="00582BF4"/>
    <w:rsid w:val="00584FC9"/>
    <w:rsid w:val="00585C33"/>
    <w:rsid w:val="00585CB5"/>
    <w:rsid w:val="00586524"/>
    <w:rsid w:val="00587E53"/>
    <w:rsid w:val="005913F3"/>
    <w:rsid w:val="00593CA6"/>
    <w:rsid w:val="00595495"/>
    <w:rsid w:val="00596AF7"/>
    <w:rsid w:val="005A4D5C"/>
    <w:rsid w:val="005A55B4"/>
    <w:rsid w:val="005A70D7"/>
    <w:rsid w:val="005B2FBE"/>
    <w:rsid w:val="005B4B74"/>
    <w:rsid w:val="005B63A1"/>
    <w:rsid w:val="005C19B8"/>
    <w:rsid w:val="005C1B72"/>
    <w:rsid w:val="005C200B"/>
    <w:rsid w:val="005C3C5B"/>
    <w:rsid w:val="005C3EC1"/>
    <w:rsid w:val="005D0A46"/>
    <w:rsid w:val="005D223E"/>
    <w:rsid w:val="005E37D9"/>
    <w:rsid w:val="005E7F8C"/>
    <w:rsid w:val="005F0AB6"/>
    <w:rsid w:val="005F1132"/>
    <w:rsid w:val="005F2883"/>
    <w:rsid w:val="005F6958"/>
    <w:rsid w:val="00601541"/>
    <w:rsid w:val="00601DD2"/>
    <w:rsid w:val="00603675"/>
    <w:rsid w:val="00603AC3"/>
    <w:rsid w:val="006045CE"/>
    <w:rsid w:val="006049FF"/>
    <w:rsid w:val="00606B53"/>
    <w:rsid w:val="006074B3"/>
    <w:rsid w:val="0061050D"/>
    <w:rsid w:val="00610E6A"/>
    <w:rsid w:val="00611517"/>
    <w:rsid w:val="00611688"/>
    <w:rsid w:val="00612C16"/>
    <w:rsid w:val="006156D4"/>
    <w:rsid w:val="00615C84"/>
    <w:rsid w:val="0061693C"/>
    <w:rsid w:val="006175AD"/>
    <w:rsid w:val="00617B10"/>
    <w:rsid w:val="00620CAA"/>
    <w:rsid w:val="00623582"/>
    <w:rsid w:val="00624079"/>
    <w:rsid w:val="0063105C"/>
    <w:rsid w:val="0063209E"/>
    <w:rsid w:val="00636C89"/>
    <w:rsid w:val="00636F36"/>
    <w:rsid w:val="00637B44"/>
    <w:rsid w:val="00640839"/>
    <w:rsid w:val="00642377"/>
    <w:rsid w:val="0064273C"/>
    <w:rsid w:val="00642EF8"/>
    <w:rsid w:val="00643EF0"/>
    <w:rsid w:val="0064506A"/>
    <w:rsid w:val="0064530E"/>
    <w:rsid w:val="00645383"/>
    <w:rsid w:val="00646778"/>
    <w:rsid w:val="00650A77"/>
    <w:rsid w:val="00651A5E"/>
    <w:rsid w:val="006537A1"/>
    <w:rsid w:val="00657953"/>
    <w:rsid w:val="00657BF6"/>
    <w:rsid w:val="006605A3"/>
    <w:rsid w:val="00661215"/>
    <w:rsid w:val="00667990"/>
    <w:rsid w:val="0067024C"/>
    <w:rsid w:val="00670E03"/>
    <w:rsid w:val="00671D57"/>
    <w:rsid w:val="00673216"/>
    <w:rsid w:val="00673BFE"/>
    <w:rsid w:val="006778AB"/>
    <w:rsid w:val="00677905"/>
    <w:rsid w:val="006827A4"/>
    <w:rsid w:val="00683E6E"/>
    <w:rsid w:val="0068435A"/>
    <w:rsid w:val="00686126"/>
    <w:rsid w:val="00686632"/>
    <w:rsid w:val="00686FE3"/>
    <w:rsid w:val="006902B8"/>
    <w:rsid w:val="00690524"/>
    <w:rsid w:val="006957C1"/>
    <w:rsid w:val="00696B70"/>
    <w:rsid w:val="006A0102"/>
    <w:rsid w:val="006A01F4"/>
    <w:rsid w:val="006A03ED"/>
    <w:rsid w:val="006A41FC"/>
    <w:rsid w:val="006A6308"/>
    <w:rsid w:val="006A7866"/>
    <w:rsid w:val="006B0D19"/>
    <w:rsid w:val="006B2DC2"/>
    <w:rsid w:val="006B4F71"/>
    <w:rsid w:val="006C0B07"/>
    <w:rsid w:val="006C6758"/>
    <w:rsid w:val="006C730F"/>
    <w:rsid w:val="006C7F5B"/>
    <w:rsid w:val="006D00B4"/>
    <w:rsid w:val="006D035A"/>
    <w:rsid w:val="006D09BE"/>
    <w:rsid w:val="006D18CB"/>
    <w:rsid w:val="006D1A17"/>
    <w:rsid w:val="006D5919"/>
    <w:rsid w:val="006D6441"/>
    <w:rsid w:val="006D7554"/>
    <w:rsid w:val="006E05D4"/>
    <w:rsid w:val="006E0A26"/>
    <w:rsid w:val="006E14F7"/>
    <w:rsid w:val="006E1AC9"/>
    <w:rsid w:val="006E36E1"/>
    <w:rsid w:val="006E4F35"/>
    <w:rsid w:val="006E6A56"/>
    <w:rsid w:val="006F0248"/>
    <w:rsid w:val="006F794E"/>
    <w:rsid w:val="00704A58"/>
    <w:rsid w:val="00710999"/>
    <w:rsid w:val="0071277C"/>
    <w:rsid w:val="00712947"/>
    <w:rsid w:val="00712F4A"/>
    <w:rsid w:val="00713547"/>
    <w:rsid w:val="0071355E"/>
    <w:rsid w:val="007154AB"/>
    <w:rsid w:val="00715547"/>
    <w:rsid w:val="00716113"/>
    <w:rsid w:val="00716537"/>
    <w:rsid w:val="00716757"/>
    <w:rsid w:val="00716C5A"/>
    <w:rsid w:val="00717238"/>
    <w:rsid w:val="00717E0B"/>
    <w:rsid w:val="00724893"/>
    <w:rsid w:val="00726A2E"/>
    <w:rsid w:val="00727001"/>
    <w:rsid w:val="00727A00"/>
    <w:rsid w:val="00727BB4"/>
    <w:rsid w:val="00727D10"/>
    <w:rsid w:val="00731B30"/>
    <w:rsid w:val="0073255D"/>
    <w:rsid w:val="00732E6F"/>
    <w:rsid w:val="0073348D"/>
    <w:rsid w:val="00733678"/>
    <w:rsid w:val="00735C05"/>
    <w:rsid w:val="007369CF"/>
    <w:rsid w:val="0074067B"/>
    <w:rsid w:val="007419E2"/>
    <w:rsid w:val="00742B47"/>
    <w:rsid w:val="00742CB8"/>
    <w:rsid w:val="00747EB4"/>
    <w:rsid w:val="007501AD"/>
    <w:rsid w:val="007505FC"/>
    <w:rsid w:val="00750D81"/>
    <w:rsid w:val="00750DC7"/>
    <w:rsid w:val="007521D0"/>
    <w:rsid w:val="0075494A"/>
    <w:rsid w:val="00757653"/>
    <w:rsid w:val="007674C2"/>
    <w:rsid w:val="00770D2A"/>
    <w:rsid w:val="00771E6E"/>
    <w:rsid w:val="007720A9"/>
    <w:rsid w:val="00774BAA"/>
    <w:rsid w:val="00774D09"/>
    <w:rsid w:val="007772D0"/>
    <w:rsid w:val="00777CD9"/>
    <w:rsid w:val="00780D6C"/>
    <w:rsid w:val="00781C38"/>
    <w:rsid w:val="00782A48"/>
    <w:rsid w:val="00783613"/>
    <w:rsid w:val="00783C0C"/>
    <w:rsid w:val="007842D7"/>
    <w:rsid w:val="00784FFF"/>
    <w:rsid w:val="00787E71"/>
    <w:rsid w:val="007926BD"/>
    <w:rsid w:val="007958BF"/>
    <w:rsid w:val="007967B5"/>
    <w:rsid w:val="00796F03"/>
    <w:rsid w:val="0079764C"/>
    <w:rsid w:val="007A1A82"/>
    <w:rsid w:val="007A4133"/>
    <w:rsid w:val="007A646E"/>
    <w:rsid w:val="007B0687"/>
    <w:rsid w:val="007B0C2D"/>
    <w:rsid w:val="007B0F9A"/>
    <w:rsid w:val="007B29B1"/>
    <w:rsid w:val="007B3320"/>
    <w:rsid w:val="007C07B1"/>
    <w:rsid w:val="007C090D"/>
    <w:rsid w:val="007C4A79"/>
    <w:rsid w:val="007C50D4"/>
    <w:rsid w:val="007C53DC"/>
    <w:rsid w:val="007D428C"/>
    <w:rsid w:val="007D657E"/>
    <w:rsid w:val="007D767C"/>
    <w:rsid w:val="007E09EA"/>
    <w:rsid w:val="007E2E8B"/>
    <w:rsid w:val="007E40C2"/>
    <w:rsid w:val="007E445B"/>
    <w:rsid w:val="007E47EC"/>
    <w:rsid w:val="007E5289"/>
    <w:rsid w:val="007E6D32"/>
    <w:rsid w:val="007F2E41"/>
    <w:rsid w:val="008005A0"/>
    <w:rsid w:val="008022A1"/>
    <w:rsid w:val="00802C73"/>
    <w:rsid w:val="00803F4A"/>
    <w:rsid w:val="008044C1"/>
    <w:rsid w:val="0080552E"/>
    <w:rsid w:val="008057C0"/>
    <w:rsid w:val="00807BA6"/>
    <w:rsid w:val="00807C70"/>
    <w:rsid w:val="008112A7"/>
    <w:rsid w:val="008114E9"/>
    <w:rsid w:val="00813457"/>
    <w:rsid w:val="00814C8C"/>
    <w:rsid w:val="00814CD7"/>
    <w:rsid w:val="008178DD"/>
    <w:rsid w:val="00821759"/>
    <w:rsid w:val="00824D2B"/>
    <w:rsid w:val="00825C1E"/>
    <w:rsid w:val="00826FBC"/>
    <w:rsid w:val="0082729A"/>
    <w:rsid w:val="00830A45"/>
    <w:rsid w:val="00831985"/>
    <w:rsid w:val="008325C5"/>
    <w:rsid w:val="00833CA4"/>
    <w:rsid w:val="008354C8"/>
    <w:rsid w:val="00836252"/>
    <w:rsid w:val="008367F9"/>
    <w:rsid w:val="00844E91"/>
    <w:rsid w:val="00846DE0"/>
    <w:rsid w:val="008472E4"/>
    <w:rsid w:val="00847E33"/>
    <w:rsid w:val="008508D8"/>
    <w:rsid w:val="008508E1"/>
    <w:rsid w:val="00850BB7"/>
    <w:rsid w:val="008510F9"/>
    <w:rsid w:val="00851DB4"/>
    <w:rsid w:val="0085246F"/>
    <w:rsid w:val="008526DB"/>
    <w:rsid w:val="00852982"/>
    <w:rsid w:val="00852C23"/>
    <w:rsid w:val="00853BC0"/>
    <w:rsid w:val="008560FD"/>
    <w:rsid w:val="008601DC"/>
    <w:rsid w:val="0086083A"/>
    <w:rsid w:val="00867689"/>
    <w:rsid w:val="008707F9"/>
    <w:rsid w:val="00870E35"/>
    <w:rsid w:val="00871D87"/>
    <w:rsid w:val="008732C5"/>
    <w:rsid w:val="00874EE0"/>
    <w:rsid w:val="008800AE"/>
    <w:rsid w:val="0088036F"/>
    <w:rsid w:val="008812FA"/>
    <w:rsid w:val="00883419"/>
    <w:rsid w:val="00883EF6"/>
    <w:rsid w:val="0088485B"/>
    <w:rsid w:val="00884F49"/>
    <w:rsid w:val="00891A62"/>
    <w:rsid w:val="00891C41"/>
    <w:rsid w:val="00891EE0"/>
    <w:rsid w:val="008941DB"/>
    <w:rsid w:val="00894BF6"/>
    <w:rsid w:val="008A10FC"/>
    <w:rsid w:val="008A4787"/>
    <w:rsid w:val="008A7D25"/>
    <w:rsid w:val="008B3571"/>
    <w:rsid w:val="008B4E5E"/>
    <w:rsid w:val="008C02C9"/>
    <w:rsid w:val="008C3E04"/>
    <w:rsid w:val="008C56C5"/>
    <w:rsid w:val="008C6C61"/>
    <w:rsid w:val="008C7A8C"/>
    <w:rsid w:val="008D207A"/>
    <w:rsid w:val="008D3666"/>
    <w:rsid w:val="008D3932"/>
    <w:rsid w:val="008D4DBE"/>
    <w:rsid w:val="008E05B1"/>
    <w:rsid w:val="008E1070"/>
    <w:rsid w:val="008E3DB5"/>
    <w:rsid w:val="008E4118"/>
    <w:rsid w:val="008F0354"/>
    <w:rsid w:val="008F24AF"/>
    <w:rsid w:val="008F648E"/>
    <w:rsid w:val="00902759"/>
    <w:rsid w:val="009050D8"/>
    <w:rsid w:val="009054A7"/>
    <w:rsid w:val="00906452"/>
    <w:rsid w:val="00907B19"/>
    <w:rsid w:val="0091745D"/>
    <w:rsid w:val="00917AD9"/>
    <w:rsid w:val="00920046"/>
    <w:rsid w:val="00920A3D"/>
    <w:rsid w:val="00922DFE"/>
    <w:rsid w:val="00923EAD"/>
    <w:rsid w:val="00926662"/>
    <w:rsid w:val="00930A5A"/>
    <w:rsid w:val="009325D7"/>
    <w:rsid w:val="009348DA"/>
    <w:rsid w:val="0093520C"/>
    <w:rsid w:val="00935876"/>
    <w:rsid w:val="00935892"/>
    <w:rsid w:val="00935E41"/>
    <w:rsid w:val="00936520"/>
    <w:rsid w:val="00937AF3"/>
    <w:rsid w:val="00940277"/>
    <w:rsid w:val="009428DB"/>
    <w:rsid w:val="0094404E"/>
    <w:rsid w:val="00947C7E"/>
    <w:rsid w:val="009509E5"/>
    <w:rsid w:val="00953EEA"/>
    <w:rsid w:val="009547D8"/>
    <w:rsid w:val="00955340"/>
    <w:rsid w:val="00962284"/>
    <w:rsid w:val="009639C2"/>
    <w:rsid w:val="009660D9"/>
    <w:rsid w:val="009673C2"/>
    <w:rsid w:val="0096758D"/>
    <w:rsid w:val="00971101"/>
    <w:rsid w:val="00971984"/>
    <w:rsid w:val="00974CE9"/>
    <w:rsid w:val="009766F1"/>
    <w:rsid w:val="009768F1"/>
    <w:rsid w:val="00976CF9"/>
    <w:rsid w:val="00980397"/>
    <w:rsid w:val="0098045B"/>
    <w:rsid w:val="00982F73"/>
    <w:rsid w:val="0098337C"/>
    <w:rsid w:val="0098345A"/>
    <w:rsid w:val="00990C08"/>
    <w:rsid w:val="00991A97"/>
    <w:rsid w:val="00992CE4"/>
    <w:rsid w:val="009A2EE5"/>
    <w:rsid w:val="009A3CEB"/>
    <w:rsid w:val="009A66C8"/>
    <w:rsid w:val="009B085A"/>
    <w:rsid w:val="009B4AF5"/>
    <w:rsid w:val="009B503D"/>
    <w:rsid w:val="009C3A50"/>
    <w:rsid w:val="009D13A9"/>
    <w:rsid w:val="009D3F77"/>
    <w:rsid w:val="009D6796"/>
    <w:rsid w:val="009D7C22"/>
    <w:rsid w:val="009E1632"/>
    <w:rsid w:val="009E3B5A"/>
    <w:rsid w:val="009E46EA"/>
    <w:rsid w:val="009E7B77"/>
    <w:rsid w:val="009F3690"/>
    <w:rsid w:val="009F4D8A"/>
    <w:rsid w:val="00A032E2"/>
    <w:rsid w:val="00A045A5"/>
    <w:rsid w:val="00A04F5B"/>
    <w:rsid w:val="00A06F76"/>
    <w:rsid w:val="00A07330"/>
    <w:rsid w:val="00A0775C"/>
    <w:rsid w:val="00A10D5E"/>
    <w:rsid w:val="00A12F5F"/>
    <w:rsid w:val="00A1330D"/>
    <w:rsid w:val="00A13A2E"/>
    <w:rsid w:val="00A14257"/>
    <w:rsid w:val="00A14460"/>
    <w:rsid w:val="00A16C51"/>
    <w:rsid w:val="00A16DF6"/>
    <w:rsid w:val="00A17154"/>
    <w:rsid w:val="00A20780"/>
    <w:rsid w:val="00A20B5D"/>
    <w:rsid w:val="00A20DE9"/>
    <w:rsid w:val="00A2445D"/>
    <w:rsid w:val="00A2541F"/>
    <w:rsid w:val="00A25C8F"/>
    <w:rsid w:val="00A26486"/>
    <w:rsid w:val="00A27216"/>
    <w:rsid w:val="00A276FF"/>
    <w:rsid w:val="00A30C75"/>
    <w:rsid w:val="00A31341"/>
    <w:rsid w:val="00A32296"/>
    <w:rsid w:val="00A32562"/>
    <w:rsid w:val="00A32900"/>
    <w:rsid w:val="00A33DB2"/>
    <w:rsid w:val="00A347A3"/>
    <w:rsid w:val="00A351AD"/>
    <w:rsid w:val="00A3671B"/>
    <w:rsid w:val="00A37E2F"/>
    <w:rsid w:val="00A4262A"/>
    <w:rsid w:val="00A43015"/>
    <w:rsid w:val="00A4312A"/>
    <w:rsid w:val="00A4363F"/>
    <w:rsid w:val="00A43CE2"/>
    <w:rsid w:val="00A539F0"/>
    <w:rsid w:val="00A53C5F"/>
    <w:rsid w:val="00A55281"/>
    <w:rsid w:val="00A55E4D"/>
    <w:rsid w:val="00A6532D"/>
    <w:rsid w:val="00A65B27"/>
    <w:rsid w:val="00A66C99"/>
    <w:rsid w:val="00A67679"/>
    <w:rsid w:val="00A72EA2"/>
    <w:rsid w:val="00A74F1A"/>
    <w:rsid w:val="00A80A3A"/>
    <w:rsid w:val="00A81E0B"/>
    <w:rsid w:val="00A82DAB"/>
    <w:rsid w:val="00A83DBA"/>
    <w:rsid w:val="00A87692"/>
    <w:rsid w:val="00A90480"/>
    <w:rsid w:val="00A930AF"/>
    <w:rsid w:val="00A930DA"/>
    <w:rsid w:val="00A94099"/>
    <w:rsid w:val="00A94C92"/>
    <w:rsid w:val="00A958E4"/>
    <w:rsid w:val="00A95926"/>
    <w:rsid w:val="00AA3A3F"/>
    <w:rsid w:val="00AA4C40"/>
    <w:rsid w:val="00AA4F13"/>
    <w:rsid w:val="00AA4F2C"/>
    <w:rsid w:val="00AA7AEC"/>
    <w:rsid w:val="00AB0FFF"/>
    <w:rsid w:val="00AB1E89"/>
    <w:rsid w:val="00AB2DD1"/>
    <w:rsid w:val="00AB4AA6"/>
    <w:rsid w:val="00AB512E"/>
    <w:rsid w:val="00AB54FD"/>
    <w:rsid w:val="00AB6532"/>
    <w:rsid w:val="00AB7251"/>
    <w:rsid w:val="00AB761E"/>
    <w:rsid w:val="00AC083F"/>
    <w:rsid w:val="00AC09AC"/>
    <w:rsid w:val="00AC0BA1"/>
    <w:rsid w:val="00AC1756"/>
    <w:rsid w:val="00AC1DDB"/>
    <w:rsid w:val="00AC2674"/>
    <w:rsid w:val="00AC414F"/>
    <w:rsid w:val="00AC772E"/>
    <w:rsid w:val="00AD0014"/>
    <w:rsid w:val="00AD0A93"/>
    <w:rsid w:val="00AD1748"/>
    <w:rsid w:val="00AD3368"/>
    <w:rsid w:val="00AD683C"/>
    <w:rsid w:val="00AD6A40"/>
    <w:rsid w:val="00AD6DDD"/>
    <w:rsid w:val="00AD7623"/>
    <w:rsid w:val="00AD7A6D"/>
    <w:rsid w:val="00AE1689"/>
    <w:rsid w:val="00AE22B1"/>
    <w:rsid w:val="00AE2DC1"/>
    <w:rsid w:val="00AE63E6"/>
    <w:rsid w:val="00AF50F8"/>
    <w:rsid w:val="00AF5606"/>
    <w:rsid w:val="00AF7089"/>
    <w:rsid w:val="00B006A8"/>
    <w:rsid w:val="00B0088F"/>
    <w:rsid w:val="00B02011"/>
    <w:rsid w:val="00B02E2A"/>
    <w:rsid w:val="00B03747"/>
    <w:rsid w:val="00B0497B"/>
    <w:rsid w:val="00B072B4"/>
    <w:rsid w:val="00B13049"/>
    <w:rsid w:val="00B2046D"/>
    <w:rsid w:val="00B21821"/>
    <w:rsid w:val="00B22826"/>
    <w:rsid w:val="00B25009"/>
    <w:rsid w:val="00B2528D"/>
    <w:rsid w:val="00B31536"/>
    <w:rsid w:val="00B33226"/>
    <w:rsid w:val="00B33705"/>
    <w:rsid w:val="00B33AB9"/>
    <w:rsid w:val="00B36572"/>
    <w:rsid w:val="00B366CA"/>
    <w:rsid w:val="00B368EF"/>
    <w:rsid w:val="00B371AA"/>
    <w:rsid w:val="00B37BFA"/>
    <w:rsid w:val="00B450EF"/>
    <w:rsid w:val="00B5005B"/>
    <w:rsid w:val="00B531A5"/>
    <w:rsid w:val="00B54976"/>
    <w:rsid w:val="00B55EF6"/>
    <w:rsid w:val="00B56C41"/>
    <w:rsid w:val="00B56EC9"/>
    <w:rsid w:val="00B57E40"/>
    <w:rsid w:val="00B57F21"/>
    <w:rsid w:val="00B62381"/>
    <w:rsid w:val="00B62B26"/>
    <w:rsid w:val="00B630E9"/>
    <w:rsid w:val="00B6368C"/>
    <w:rsid w:val="00B649A1"/>
    <w:rsid w:val="00B65497"/>
    <w:rsid w:val="00B679C1"/>
    <w:rsid w:val="00B700A1"/>
    <w:rsid w:val="00B701B7"/>
    <w:rsid w:val="00B77AD2"/>
    <w:rsid w:val="00B80E0E"/>
    <w:rsid w:val="00B84786"/>
    <w:rsid w:val="00B86777"/>
    <w:rsid w:val="00B86B8D"/>
    <w:rsid w:val="00B900F9"/>
    <w:rsid w:val="00B90F86"/>
    <w:rsid w:val="00B92E58"/>
    <w:rsid w:val="00B959B6"/>
    <w:rsid w:val="00B95D93"/>
    <w:rsid w:val="00B9637F"/>
    <w:rsid w:val="00B96479"/>
    <w:rsid w:val="00BA315F"/>
    <w:rsid w:val="00BA42A2"/>
    <w:rsid w:val="00BA554A"/>
    <w:rsid w:val="00BA55B9"/>
    <w:rsid w:val="00BA7963"/>
    <w:rsid w:val="00BB0C27"/>
    <w:rsid w:val="00BB0CA9"/>
    <w:rsid w:val="00BB3F09"/>
    <w:rsid w:val="00BB482D"/>
    <w:rsid w:val="00BB4F03"/>
    <w:rsid w:val="00BB523A"/>
    <w:rsid w:val="00BB5412"/>
    <w:rsid w:val="00BB6ED6"/>
    <w:rsid w:val="00BC0521"/>
    <w:rsid w:val="00BC23F9"/>
    <w:rsid w:val="00BC6142"/>
    <w:rsid w:val="00BC7CAC"/>
    <w:rsid w:val="00BD0D49"/>
    <w:rsid w:val="00BD15E0"/>
    <w:rsid w:val="00BD3C66"/>
    <w:rsid w:val="00BD514C"/>
    <w:rsid w:val="00BD5C6A"/>
    <w:rsid w:val="00BE0F17"/>
    <w:rsid w:val="00BE766B"/>
    <w:rsid w:val="00BF088A"/>
    <w:rsid w:val="00BF0A68"/>
    <w:rsid w:val="00BF3F6C"/>
    <w:rsid w:val="00BF7673"/>
    <w:rsid w:val="00C007BB"/>
    <w:rsid w:val="00C0084A"/>
    <w:rsid w:val="00C01268"/>
    <w:rsid w:val="00C02894"/>
    <w:rsid w:val="00C02B6D"/>
    <w:rsid w:val="00C05108"/>
    <w:rsid w:val="00C0677E"/>
    <w:rsid w:val="00C10286"/>
    <w:rsid w:val="00C10DF8"/>
    <w:rsid w:val="00C13ABE"/>
    <w:rsid w:val="00C13CA7"/>
    <w:rsid w:val="00C14EF1"/>
    <w:rsid w:val="00C17453"/>
    <w:rsid w:val="00C21FE6"/>
    <w:rsid w:val="00C240F0"/>
    <w:rsid w:val="00C24373"/>
    <w:rsid w:val="00C262BB"/>
    <w:rsid w:val="00C314CD"/>
    <w:rsid w:val="00C32587"/>
    <w:rsid w:val="00C3344C"/>
    <w:rsid w:val="00C34920"/>
    <w:rsid w:val="00C35108"/>
    <w:rsid w:val="00C36B5B"/>
    <w:rsid w:val="00C40D6A"/>
    <w:rsid w:val="00C4116F"/>
    <w:rsid w:val="00C424B7"/>
    <w:rsid w:val="00C44431"/>
    <w:rsid w:val="00C45133"/>
    <w:rsid w:val="00C4566B"/>
    <w:rsid w:val="00C45DAC"/>
    <w:rsid w:val="00C47AAC"/>
    <w:rsid w:val="00C50A1A"/>
    <w:rsid w:val="00C50A46"/>
    <w:rsid w:val="00C526EC"/>
    <w:rsid w:val="00C554A3"/>
    <w:rsid w:val="00C57952"/>
    <w:rsid w:val="00C57A7A"/>
    <w:rsid w:val="00C602DD"/>
    <w:rsid w:val="00C6140B"/>
    <w:rsid w:val="00C64E94"/>
    <w:rsid w:val="00C6569A"/>
    <w:rsid w:val="00C66890"/>
    <w:rsid w:val="00C66F3A"/>
    <w:rsid w:val="00C715C8"/>
    <w:rsid w:val="00C716C7"/>
    <w:rsid w:val="00C72A2A"/>
    <w:rsid w:val="00C73DAC"/>
    <w:rsid w:val="00C747FE"/>
    <w:rsid w:val="00C82447"/>
    <w:rsid w:val="00C86B3C"/>
    <w:rsid w:val="00C903FD"/>
    <w:rsid w:val="00C90E61"/>
    <w:rsid w:val="00C92B4A"/>
    <w:rsid w:val="00C93592"/>
    <w:rsid w:val="00C93D4D"/>
    <w:rsid w:val="00CA7833"/>
    <w:rsid w:val="00CB2A0D"/>
    <w:rsid w:val="00CB3918"/>
    <w:rsid w:val="00CB6EE1"/>
    <w:rsid w:val="00CB7188"/>
    <w:rsid w:val="00CC553A"/>
    <w:rsid w:val="00CC5969"/>
    <w:rsid w:val="00CC62C0"/>
    <w:rsid w:val="00CC6DEE"/>
    <w:rsid w:val="00CC7975"/>
    <w:rsid w:val="00CC7A1A"/>
    <w:rsid w:val="00CD2924"/>
    <w:rsid w:val="00CD2D27"/>
    <w:rsid w:val="00CD6D60"/>
    <w:rsid w:val="00CD727E"/>
    <w:rsid w:val="00CD7481"/>
    <w:rsid w:val="00CE014D"/>
    <w:rsid w:val="00CE17EA"/>
    <w:rsid w:val="00CE1F06"/>
    <w:rsid w:val="00CE2D14"/>
    <w:rsid w:val="00CE55F9"/>
    <w:rsid w:val="00CF2F3B"/>
    <w:rsid w:val="00CF41AD"/>
    <w:rsid w:val="00CF5785"/>
    <w:rsid w:val="00CF7A1E"/>
    <w:rsid w:val="00D00893"/>
    <w:rsid w:val="00D04080"/>
    <w:rsid w:val="00D04641"/>
    <w:rsid w:val="00D0671B"/>
    <w:rsid w:val="00D10CA9"/>
    <w:rsid w:val="00D110D8"/>
    <w:rsid w:val="00D116B3"/>
    <w:rsid w:val="00D118F7"/>
    <w:rsid w:val="00D1190A"/>
    <w:rsid w:val="00D120B0"/>
    <w:rsid w:val="00D12BEC"/>
    <w:rsid w:val="00D12E05"/>
    <w:rsid w:val="00D14552"/>
    <w:rsid w:val="00D212E4"/>
    <w:rsid w:val="00D21EDB"/>
    <w:rsid w:val="00D237F1"/>
    <w:rsid w:val="00D2484B"/>
    <w:rsid w:val="00D24970"/>
    <w:rsid w:val="00D249BE"/>
    <w:rsid w:val="00D2537E"/>
    <w:rsid w:val="00D25428"/>
    <w:rsid w:val="00D25BAD"/>
    <w:rsid w:val="00D279F1"/>
    <w:rsid w:val="00D3097F"/>
    <w:rsid w:val="00D43871"/>
    <w:rsid w:val="00D44A79"/>
    <w:rsid w:val="00D50948"/>
    <w:rsid w:val="00D50C61"/>
    <w:rsid w:val="00D516C8"/>
    <w:rsid w:val="00D52496"/>
    <w:rsid w:val="00D53D5E"/>
    <w:rsid w:val="00D546ED"/>
    <w:rsid w:val="00D5615A"/>
    <w:rsid w:val="00D5638D"/>
    <w:rsid w:val="00D6188E"/>
    <w:rsid w:val="00D644B7"/>
    <w:rsid w:val="00D65A89"/>
    <w:rsid w:val="00D67B00"/>
    <w:rsid w:val="00D67EBE"/>
    <w:rsid w:val="00D70C48"/>
    <w:rsid w:val="00D727B5"/>
    <w:rsid w:val="00D733D8"/>
    <w:rsid w:val="00D73823"/>
    <w:rsid w:val="00D73D6C"/>
    <w:rsid w:val="00D743B5"/>
    <w:rsid w:val="00D7591C"/>
    <w:rsid w:val="00D75BC0"/>
    <w:rsid w:val="00D76A62"/>
    <w:rsid w:val="00D81985"/>
    <w:rsid w:val="00D8282D"/>
    <w:rsid w:val="00D85FCD"/>
    <w:rsid w:val="00D868B7"/>
    <w:rsid w:val="00D9074B"/>
    <w:rsid w:val="00D9365F"/>
    <w:rsid w:val="00D93D09"/>
    <w:rsid w:val="00D9544F"/>
    <w:rsid w:val="00D97039"/>
    <w:rsid w:val="00DA02F1"/>
    <w:rsid w:val="00DA285B"/>
    <w:rsid w:val="00DA4357"/>
    <w:rsid w:val="00DA449E"/>
    <w:rsid w:val="00DA4883"/>
    <w:rsid w:val="00DA5918"/>
    <w:rsid w:val="00DA6FEA"/>
    <w:rsid w:val="00DA7AAF"/>
    <w:rsid w:val="00DB0AED"/>
    <w:rsid w:val="00DB115D"/>
    <w:rsid w:val="00DB133D"/>
    <w:rsid w:val="00DB1A75"/>
    <w:rsid w:val="00DB1C04"/>
    <w:rsid w:val="00DB35BA"/>
    <w:rsid w:val="00DB6A7A"/>
    <w:rsid w:val="00DC1848"/>
    <w:rsid w:val="00DC4912"/>
    <w:rsid w:val="00DC4C77"/>
    <w:rsid w:val="00DC4F1E"/>
    <w:rsid w:val="00DC504B"/>
    <w:rsid w:val="00DC59E9"/>
    <w:rsid w:val="00DC7037"/>
    <w:rsid w:val="00DD03CE"/>
    <w:rsid w:val="00DD7D65"/>
    <w:rsid w:val="00DE0EBE"/>
    <w:rsid w:val="00DE19BF"/>
    <w:rsid w:val="00DE353C"/>
    <w:rsid w:val="00DE3C8E"/>
    <w:rsid w:val="00DE5E9F"/>
    <w:rsid w:val="00DE691B"/>
    <w:rsid w:val="00DE6C46"/>
    <w:rsid w:val="00DE7727"/>
    <w:rsid w:val="00DE7A32"/>
    <w:rsid w:val="00DF0C17"/>
    <w:rsid w:val="00DF201B"/>
    <w:rsid w:val="00DF37CD"/>
    <w:rsid w:val="00DF5077"/>
    <w:rsid w:val="00E0027F"/>
    <w:rsid w:val="00E01279"/>
    <w:rsid w:val="00E01310"/>
    <w:rsid w:val="00E0324C"/>
    <w:rsid w:val="00E03F6B"/>
    <w:rsid w:val="00E0425B"/>
    <w:rsid w:val="00E0634D"/>
    <w:rsid w:val="00E13563"/>
    <w:rsid w:val="00E13EAE"/>
    <w:rsid w:val="00E14F0F"/>
    <w:rsid w:val="00E15249"/>
    <w:rsid w:val="00E155BD"/>
    <w:rsid w:val="00E174B9"/>
    <w:rsid w:val="00E22973"/>
    <w:rsid w:val="00E22C60"/>
    <w:rsid w:val="00E238A8"/>
    <w:rsid w:val="00E2491F"/>
    <w:rsid w:val="00E262E6"/>
    <w:rsid w:val="00E26800"/>
    <w:rsid w:val="00E30837"/>
    <w:rsid w:val="00E3381F"/>
    <w:rsid w:val="00E359F6"/>
    <w:rsid w:val="00E3616E"/>
    <w:rsid w:val="00E37B32"/>
    <w:rsid w:val="00E4229B"/>
    <w:rsid w:val="00E4526E"/>
    <w:rsid w:val="00E45C03"/>
    <w:rsid w:val="00E47528"/>
    <w:rsid w:val="00E51734"/>
    <w:rsid w:val="00E518AD"/>
    <w:rsid w:val="00E5365D"/>
    <w:rsid w:val="00E53850"/>
    <w:rsid w:val="00E55CC6"/>
    <w:rsid w:val="00E57E59"/>
    <w:rsid w:val="00E606C8"/>
    <w:rsid w:val="00E62A02"/>
    <w:rsid w:val="00E63CAB"/>
    <w:rsid w:val="00E63DA6"/>
    <w:rsid w:val="00E702AB"/>
    <w:rsid w:val="00E71DB8"/>
    <w:rsid w:val="00E75DE3"/>
    <w:rsid w:val="00E76FB9"/>
    <w:rsid w:val="00E7720B"/>
    <w:rsid w:val="00E77978"/>
    <w:rsid w:val="00E77AE1"/>
    <w:rsid w:val="00E77E1C"/>
    <w:rsid w:val="00E81B84"/>
    <w:rsid w:val="00E85740"/>
    <w:rsid w:val="00E85E18"/>
    <w:rsid w:val="00E86649"/>
    <w:rsid w:val="00E910D0"/>
    <w:rsid w:val="00E91737"/>
    <w:rsid w:val="00E92478"/>
    <w:rsid w:val="00EA0A33"/>
    <w:rsid w:val="00EA4294"/>
    <w:rsid w:val="00EA432D"/>
    <w:rsid w:val="00EA448E"/>
    <w:rsid w:val="00EA48D3"/>
    <w:rsid w:val="00EA6757"/>
    <w:rsid w:val="00EB06CB"/>
    <w:rsid w:val="00EB0D91"/>
    <w:rsid w:val="00EB3B9E"/>
    <w:rsid w:val="00EB6E0B"/>
    <w:rsid w:val="00EC0E3F"/>
    <w:rsid w:val="00EC17C7"/>
    <w:rsid w:val="00EC2813"/>
    <w:rsid w:val="00EC31EA"/>
    <w:rsid w:val="00EC3B62"/>
    <w:rsid w:val="00EC7990"/>
    <w:rsid w:val="00EC7EBB"/>
    <w:rsid w:val="00ED03F4"/>
    <w:rsid w:val="00ED0B8D"/>
    <w:rsid w:val="00ED155E"/>
    <w:rsid w:val="00ED21CB"/>
    <w:rsid w:val="00ED2D61"/>
    <w:rsid w:val="00ED3014"/>
    <w:rsid w:val="00ED5377"/>
    <w:rsid w:val="00ED5718"/>
    <w:rsid w:val="00EE0100"/>
    <w:rsid w:val="00EE177B"/>
    <w:rsid w:val="00EE195F"/>
    <w:rsid w:val="00EE3067"/>
    <w:rsid w:val="00EE3A66"/>
    <w:rsid w:val="00EE6818"/>
    <w:rsid w:val="00EE6EAE"/>
    <w:rsid w:val="00EE73DA"/>
    <w:rsid w:val="00EF1119"/>
    <w:rsid w:val="00EF26A2"/>
    <w:rsid w:val="00EF5EB1"/>
    <w:rsid w:val="00EF7CC2"/>
    <w:rsid w:val="00F02CA2"/>
    <w:rsid w:val="00F03E56"/>
    <w:rsid w:val="00F05525"/>
    <w:rsid w:val="00F056BF"/>
    <w:rsid w:val="00F13DFE"/>
    <w:rsid w:val="00F152B6"/>
    <w:rsid w:val="00F158B8"/>
    <w:rsid w:val="00F24D53"/>
    <w:rsid w:val="00F24DC1"/>
    <w:rsid w:val="00F25A58"/>
    <w:rsid w:val="00F271FA"/>
    <w:rsid w:val="00F27D1C"/>
    <w:rsid w:val="00F310FA"/>
    <w:rsid w:val="00F31E6F"/>
    <w:rsid w:val="00F32D50"/>
    <w:rsid w:val="00F33F24"/>
    <w:rsid w:val="00F373BF"/>
    <w:rsid w:val="00F4279D"/>
    <w:rsid w:val="00F44EB8"/>
    <w:rsid w:val="00F456B8"/>
    <w:rsid w:val="00F46A47"/>
    <w:rsid w:val="00F46CAF"/>
    <w:rsid w:val="00F5033C"/>
    <w:rsid w:val="00F517F0"/>
    <w:rsid w:val="00F53270"/>
    <w:rsid w:val="00F5336F"/>
    <w:rsid w:val="00F5552D"/>
    <w:rsid w:val="00F611E9"/>
    <w:rsid w:val="00F619BC"/>
    <w:rsid w:val="00F61A7A"/>
    <w:rsid w:val="00F61BC7"/>
    <w:rsid w:val="00F61E5C"/>
    <w:rsid w:val="00F63BB5"/>
    <w:rsid w:val="00F64411"/>
    <w:rsid w:val="00F64421"/>
    <w:rsid w:val="00F67008"/>
    <w:rsid w:val="00F72FA7"/>
    <w:rsid w:val="00F74975"/>
    <w:rsid w:val="00F75D96"/>
    <w:rsid w:val="00F76D82"/>
    <w:rsid w:val="00F811E0"/>
    <w:rsid w:val="00F82012"/>
    <w:rsid w:val="00F82A86"/>
    <w:rsid w:val="00F863ED"/>
    <w:rsid w:val="00F872C7"/>
    <w:rsid w:val="00F91A68"/>
    <w:rsid w:val="00F94168"/>
    <w:rsid w:val="00F976C6"/>
    <w:rsid w:val="00F97896"/>
    <w:rsid w:val="00FA22E2"/>
    <w:rsid w:val="00FA61D1"/>
    <w:rsid w:val="00FA7C77"/>
    <w:rsid w:val="00FB37E1"/>
    <w:rsid w:val="00FB4533"/>
    <w:rsid w:val="00FB5887"/>
    <w:rsid w:val="00FC08D7"/>
    <w:rsid w:val="00FC3257"/>
    <w:rsid w:val="00FC3C25"/>
    <w:rsid w:val="00FC6555"/>
    <w:rsid w:val="00FC7FCC"/>
    <w:rsid w:val="00FD1DA8"/>
    <w:rsid w:val="00FD260F"/>
    <w:rsid w:val="00FD3035"/>
    <w:rsid w:val="00FD3F26"/>
    <w:rsid w:val="00FD49B1"/>
    <w:rsid w:val="00FD717C"/>
    <w:rsid w:val="00FE03D0"/>
    <w:rsid w:val="00FE1659"/>
    <w:rsid w:val="00FE1C46"/>
    <w:rsid w:val="00FE3762"/>
    <w:rsid w:val="00FE3B77"/>
    <w:rsid w:val="00FE47C6"/>
    <w:rsid w:val="00FE508A"/>
    <w:rsid w:val="00FE59FB"/>
    <w:rsid w:val="00FE5DD2"/>
    <w:rsid w:val="00FF2EE2"/>
    <w:rsid w:val="00FF545F"/>
    <w:rsid w:val="00FF7462"/>
    <w:rsid w:val="00FF7628"/>
    <w:rsid w:val="00FF7D2C"/>
    <w:rsid w:val="01176E30"/>
    <w:rsid w:val="012F41F1"/>
    <w:rsid w:val="015B0FBE"/>
    <w:rsid w:val="018C519F"/>
    <w:rsid w:val="018F6A3E"/>
    <w:rsid w:val="01911E00"/>
    <w:rsid w:val="0199213C"/>
    <w:rsid w:val="01C012ED"/>
    <w:rsid w:val="01E51B2E"/>
    <w:rsid w:val="01F80A87"/>
    <w:rsid w:val="020531A4"/>
    <w:rsid w:val="023A530D"/>
    <w:rsid w:val="026247F9"/>
    <w:rsid w:val="027C16B8"/>
    <w:rsid w:val="028265A2"/>
    <w:rsid w:val="029A38EC"/>
    <w:rsid w:val="02A641F7"/>
    <w:rsid w:val="02AF4C54"/>
    <w:rsid w:val="02ED1C6E"/>
    <w:rsid w:val="031511C4"/>
    <w:rsid w:val="032064E7"/>
    <w:rsid w:val="0323246D"/>
    <w:rsid w:val="03251B83"/>
    <w:rsid w:val="032A692E"/>
    <w:rsid w:val="033444A8"/>
    <w:rsid w:val="033D7C5A"/>
    <w:rsid w:val="03690241"/>
    <w:rsid w:val="03761BA0"/>
    <w:rsid w:val="037800D1"/>
    <w:rsid w:val="037B196F"/>
    <w:rsid w:val="038A7E04"/>
    <w:rsid w:val="03925117"/>
    <w:rsid w:val="039447DF"/>
    <w:rsid w:val="03A323C4"/>
    <w:rsid w:val="03A569EC"/>
    <w:rsid w:val="03B86720"/>
    <w:rsid w:val="03BF0968"/>
    <w:rsid w:val="03CF0F1D"/>
    <w:rsid w:val="03DC45B9"/>
    <w:rsid w:val="03E72B61"/>
    <w:rsid w:val="03E72CB4"/>
    <w:rsid w:val="0400646D"/>
    <w:rsid w:val="041F054D"/>
    <w:rsid w:val="043609DE"/>
    <w:rsid w:val="04436543"/>
    <w:rsid w:val="048F6CC6"/>
    <w:rsid w:val="04910D1F"/>
    <w:rsid w:val="049D3B67"/>
    <w:rsid w:val="04A35E13"/>
    <w:rsid w:val="04A722F0"/>
    <w:rsid w:val="04C133B2"/>
    <w:rsid w:val="04C175BE"/>
    <w:rsid w:val="04CB4231"/>
    <w:rsid w:val="04FC43EA"/>
    <w:rsid w:val="050F05C1"/>
    <w:rsid w:val="052851DF"/>
    <w:rsid w:val="05500BDA"/>
    <w:rsid w:val="05551D4C"/>
    <w:rsid w:val="05681A7F"/>
    <w:rsid w:val="056B77C2"/>
    <w:rsid w:val="058C1B99"/>
    <w:rsid w:val="058F1E16"/>
    <w:rsid w:val="05B126B0"/>
    <w:rsid w:val="05BE3D95"/>
    <w:rsid w:val="05C313AC"/>
    <w:rsid w:val="05D9297D"/>
    <w:rsid w:val="05DD06BF"/>
    <w:rsid w:val="05E51322"/>
    <w:rsid w:val="05EA06E6"/>
    <w:rsid w:val="05EB5EC4"/>
    <w:rsid w:val="060F639F"/>
    <w:rsid w:val="06172A72"/>
    <w:rsid w:val="062C51A3"/>
    <w:rsid w:val="06557B85"/>
    <w:rsid w:val="066872CB"/>
    <w:rsid w:val="06773E49"/>
    <w:rsid w:val="067A5F0E"/>
    <w:rsid w:val="069B4B2F"/>
    <w:rsid w:val="069D1BFD"/>
    <w:rsid w:val="069F005B"/>
    <w:rsid w:val="06BB2E8E"/>
    <w:rsid w:val="06E31D05"/>
    <w:rsid w:val="07091040"/>
    <w:rsid w:val="07106873"/>
    <w:rsid w:val="072B3061"/>
    <w:rsid w:val="074402CA"/>
    <w:rsid w:val="074E2EF7"/>
    <w:rsid w:val="074F739B"/>
    <w:rsid w:val="075946FD"/>
    <w:rsid w:val="075E75DE"/>
    <w:rsid w:val="0774115A"/>
    <w:rsid w:val="07972AF0"/>
    <w:rsid w:val="07A019A5"/>
    <w:rsid w:val="07BC2556"/>
    <w:rsid w:val="07CC3861"/>
    <w:rsid w:val="07CE6DDD"/>
    <w:rsid w:val="07E55609"/>
    <w:rsid w:val="07F7533D"/>
    <w:rsid w:val="081A21FF"/>
    <w:rsid w:val="082D6FB0"/>
    <w:rsid w:val="08412454"/>
    <w:rsid w:val="0842480A"/>
    <w:rsid w:val="084F5179"/>
    <w:rsid w:val="08726B17"/>
    <w:rsid w:val="088E3280"/>
    <w:rsid w:val="08972D06"/>
    <w:rsid w:val="089E10FD"/>
    <w:rsid w:val="08A242C7"/>
    <w:rsid w:val="08A47272"/>
    <w:rsid w:val="08D31906"/>
    <w:rsid w:val="08D5350B"/>
    <w:rsid w:val="08D971AD"/>
    <w:rsid w:val="08E03847"/>
    <w:rsid w:val="08E04B71"/>
    <w:rsid w:val="08ED5A45"/>
    <w:rsid w:val="08F5187C"/>
    <w:rsid w:val="08FA50E4"/>
    <w:rsid w:val="091A60A4"/>
    <w:rsid w:val="0928110D"/>
    <w:rsid w:val="092F01B8"/>
    <w:rsid w:val="093F51ED"/>
    <w:rsid w:val="09954E0D"/>
    <w:rsid w:val="099D55B0"/>
    <w:rsid w:val="09C35E1E"/>
    <w:rsid w:val="0A002BCE"/>
    <w:rsid w:val="0A0748F5"/>
    <w:rsid w:val="0A1F5B1A"/>
    <w:rsid w:val="0A23066B"/>
    <w:rsid w:val="0A261F09"/>
    <w:rsid w:val="0A332EC1"/>
    <w:rsid w:val="0A5922DF"/>
    <w:rsid w:val="0A5F6638"/>
    <w:rsid w:val="0AA53386"/>
    <w:rsid w:val="0ABD286D"/>
    <w:rsid w:val="0AC459AA"/>
    <w:rsid w:val="0AF73FD1"/>
    <w:rsid w:val="0AFF3DE8"/>
    <w:rsid w:val="0B187AA4"/>
    <w:rsid w:val="0B2B5A29"/>
    <w:rsid w:val="0B2E1C77"/>
    <w:rsid w:val="0B4035F5"/>
    <w:rsid w:val="0B4726FE"/>
    <w:rsid w:val="0B5831BF"/>
    <w:rsid w:val="0B5C3E34"/>
    <w:rsid w:val="0B7530A0"/>
    <w:rsid w:val="0B7F7B23"/>
    <w:rsid w:val="0B80466E"/>
    <w:rsid w:val="0BBD15A9"/>
    <w:rsid w:val="0BC3085D"/>
    <w:rsid w:val="0BC8010D"/>
    <w:rsid w:val="0BCE4B75"/>
    <w:rsid w:val="0BF57DE5"/>
    <w:rsid w:val="0BFF2C9E"/>
    <w:rsid w:val="0C15589D"/>
    <w:rsid w:val="0C2D15F3"/>
    <w:rsid w:val="0C4312F6"/>
    <w:rsid w:val="0C526FE5"/>
    <w:rsid w:val="0C590374"/>
    <w:rsid w:val="0C6D000D"/>
    <w:rsid w:val="0C6E18D7"/>
    <w:rsid w:val="0C833643"/>
    <w:rsid w:val="0CB81F92"/>
    <w:rsid w:val="0CBD0903"/>
    <w:rsid w:val="0CE02843"/>
    <w:rsid w:val="0D3D37F2"/>
    <w:rsid w:val="0D444B80"/>
    <w:rsid w:val="0D570FA3"/>
    <w:rsid w:val="0D613C4B"/>
    <w:rsid w:val="0D8D29CB"/>
    <w:rsid w:val="0DC8579F"/>
    <w:rsid w:val="0DD423A8"/>
    <w:rsid w:val="0E042561"/>
    <w:rsid w:val="0E213113"/>
    <w:rsid w:val="0E2D7D0A"/>
    <w:rsid w:val="0E4532A6"/>
    <w:rsid w:val="0E52123A"/>
    <w:rsid w:val="0E7019A5"/>
    <w:rsid w:val="0E87566C"/>
    <w:rsid w:val="0E8E60D1"/>
    <w:rsid w:val="0E9C279A"/>
    <w:rsid w:val="0EAC6E81"/>
    <w:rsid w:val="0EC04B60"/>
    <w:rsid w:val="0EC27C38"/>
    <w:rsid w:val="0EC417EE"/>
    <w:rsid w:val="0ECE329B"/>
    <w:rsid w:val="0EDD528C"/>
    <w:rsid w:val="0F384BB8"/>
    <w:rsid w:val="0F3A1848"/>
    <w:rsid w:val="0F6C03BE"/>
    <w:rsid w:val="0F841BAC"/>
    <w:rsid w:val="0F8B118C"/>
    <w:rsid w:val="0FB96B19"/>
    <w:rsid w:val="0FC401FA"/>
    <w:rsid w:val="0FD2175C"/>
    <w:rsid w:val="0FE07758"/>
    <w:rsid w:val="0FE60171"/>
    <w:rsid w:val="0FF46D31"/>
    <w:rsid w:val="10156CA8"/>
    <w:rsid w:val="101C1DE4"/>
    <w:rsid w:val="10282537"/>
    <w:rsid w:val="103510F8"/>
    <w:rsid w:val="103A670E"/>
    <w:rsid w:val="10470A45"/>
    <w:rsid w:val="108B2383"/>
    <w:rsid w:val="10A25F15"/>
    <w:rsid w:val="10A5002C"/>
    <w:rsid w:val="10AE33DE"/>
    <w:rsid w:val="10DF7836"/>
    <w:rsid w:val="10F573BB"/>
    <w:rsid w:val="113118BF"/>
    <w:rsid w:val="11407D54"/>
    <w:rsid w:val="114356CC"/>
    <w:rsid w:val="114E053A"/>
    <w:rsid w:val="115455AE"/>
    <w:rsid w:val="116A6B7F"/>
    <w:rsid w:val="11717528"/>
    <w:rsid w:val="118714DF"/>
    <w:rsid w:val="119B4F8B"/>
    <w:rsid w:val="11A46535"/>
    <w:rsid w:val="11D566EF"/>
    <w:rsid w:val="11E42DD6"/>
    <w:rsid w:val="1210585A"/>
    <w:rsid w:val="1212349F"/>
    <w:rsid w:val="121D652B"/>
    <w:rsid w:val="12324FEA"/>
    <w:rsid w:val="127A5093"/>
    <w:rsid w:val="12C624DB"/>
    <w:rsid w:val="12FC3238"/>
    <w:rsid w:val="132F6AB8"/>
    <w:rsid w:val="133833D9"/>
    <w:rsid w:val="13517ADF"/>
    <w:rsid w:val="13525B1D"/>
    <w:rsid w:val="13AA7707"/>
    <w:rsid w:val="13B011C1"/>
    <w:rsid w:val="13B62550"/>
    <w:rsid w:val="14153FA6"/>
    <w:rsid w:val="142D3FD5"/>
    <w:rsid w:val="14321BD6"/>
    <w:rsid w:val="14496F20"/>
    <w:rsid w:val="14630F77"/>
    <w:rsid w:val="149360BD"/>
    <w:rsid w:val="14A8633C"/>
    <w:rsid w:val="14BF71E2"/>
    <w:rsid w:val="14C71A2E"/>
    <w:rsid w:val="14CD7B51"/>
    <w:rsid w:val="14DC7D7E"/>
    <w:rsid w:val="14EF4289"/>
    <w:rsid w:val="15216C04"/>
    <w:rsid w:val="15321A33"/>
    <w:rsid w:val="1585667E"/>
    <w:rsid w:val="159A3ED7"/>
    <w:rsid w:val="15AE7982"/>
    <w:rsid w:val="15CE592F"/>
    <w:rsid w:val="15EB229C"/>
    <w:rsid w:val="16287735"/>
    <w:rsid w:val="166E0EC0"/>
    <w:rsid w:val="16723C4E"/>
    <w:rsid w:val="16784CDF"/>
    <w:rsid w:val="16881F81"/>
    <w:rsid w:val="16A20B69"/>
    <w:rsid w:val="16B25250"/>
    <w:rsid w:val="16D305BD"/>
    <w:rsid w:val="16E265F5"/>
    <w:rsid w:val="16F62850"/>
    <w:rsid w:val="170A508C"/>
    <w:rsid w:val="170D06D9"/>
    <w:rsid w:val="170E55BC"/>
    <w:rsid w:val="1711641B"/>
    <w:rsid w:val="174D31CB"/>
    <w:rsid w:val="175F7544"/>
    <w:rsid w:val="17814F46"/>
    <w:rsid w:val="178B43FB"/>
    <w:rsid w:val="17AD2D86"/>
    <w:rsid w:val="17D411F6"/>
    <w:rsid w:val="17DA1C7A"/>
    <w:rsid w:val="17E00954"/>
    <w:rsid w:val="17EA27C8"/>
    <w:rsid w:val="180A2E6A"/>
    <w:rsid w:val="183B7D55"/>
    <w:rsid w:val="18452495"/>
    <w:rsid w:val="184B5BB2"/>
    <w:rsid w:val="18825DD6"/>
    <w:rsid w:val="18950986"/>
    <w:rsid w:val="18CF6494"/>
    <w:rsid w:val="18F953B8"/>
    <w:rsid w:val="19094E23"/>
    <w:rsid w:val="191E44AE"/>
    <w:rsid w:val="1934019F"/>
    <w:rsid w:val="193A152D"/>
    <w:rsid w:val="193A32DB"/>
    <w:rsid w:val="195E346D"/>
    <w:rsid w:val="1981715C"/>
    <w:rsid w:val="198A6011"/>
    <w:rsid w:val="1997770A"/>
    <w:rsid w:val="19B21624"/>
    <w:rsid w:val="19BA3D9A"/>
    <w:rsid w:val="19BA5FC0"/>
    <w:rsid w:val="19CD1CDB"/>
    <w:rsid w:val="19ED43C7"/>
    <w:rsid w:val="19F16090"/>
    <w:rsid w:val="1A004525"/>
    <w:rsid w:val="1A077661"/>
    <w:rsid w:val="1A0F7311"/>
    <w:rsid w:val="1A101387"/>
    <w:rsid w:val="1A1440E3"/>
    <w:rsid w:val="1A2C356C"/>
    <w:rsid w:val="1A7A7E33"/>
    <w:rsid w:val="1A8B67B1"/>
    <w:rsid w:val="1AAE6EA6"/>
    <w:rsid w:val="1AB85163"/>
    <w:rsid w:val="1AD03EF7"/>
    <w:rsid w:val="1AE216BB"/>
    <w:rsid w:val="1AEB4D0D"/>
    <w:rsid w:val="1AF04465"/>
    <w:rsid w:val="1B642891"/>
    <w:rsid w:val="1B6F3710"/>
    <w:rsid w:val="1B7C7BDB"/>
    <w:rsid w:val="1B8D1DE8"/>
    <w:rsid w:val="1B943177"/>
    <w:rsid w:val="1B981220"/>
    <w:rsid w:val="1B99078D"/>
    <w:rsid w:val="1BB47375"/>
    <w:rsid w:val="1BD9327F"/>
    <w:rsid w:val="1BDE2644"/>
    <w:rsid w:val="1BE93553"/>
    <w:rsid w:val="1C11425A"/>
    <w:rsid w:val="1C1861C9"/>
    <w:rsid w:val="1C3D55BC"/>
    <w:rsid w:val="1C3D6BD8"/>
    <w:rsid w:val="1C4D1232"/>
    <w:rsid w:val="1C6B037B"/>
    <w:rsid w:val="1C7134B8"/>
    <w:rsid w:val="1C8B2423"/>
    <w:rsid w:val="1CA473E9"/>
    <w:rsid w:val="1CCD4B61"/>
    <w:rsid w:val="1CEC3FF6"/>
    <w:rsid w:val="1CFB0616"/>
    <w:rsid w:val="1D1635D4"/>
    <w:rsid w:val="1D167BBB"/>
    <w:rsid w:val="1D33076D"/>
    <w:rsid w:val="1D412E8A"/>
    <w:rsid w:val="1D4F1E2F"/>
    <w:rsid w:val="1D884F5D"/>
    <w:rsid w:val="1D895DA4"/>
    <w:rsid w:val="1D9220A3"/>
    <w:rsid w:val="1D9D71B6"/>
    <w:rsid w:val="1DCC7E94"/>
    <w:rsid w:val="1DD97567"/>
    <w:rsid w:val="1DDD694B"/>
    <w:rsid w:val="1E2A1B70"/>
    <w:rsid w:val="1E2E3EF1"/>
    <w:rsid w:val="1E2F2AC3"/>
    <w:rsid w:val="1E380731"/>
    <w:rsid w:val="1E450758"/>
    <w:rsid w:val="1E5D77F2"/>
    <w:rsid w:val="1E6C2189"/>
    <w:rsid w:val="1E716868"/>
    <w:rsid w:val="1E827BFE"/>
    <w:rsid w:val="1E8A6AB3"/>
    <w:rsid w:val="1E9B1C7D"/>
    <w:rsid w:val="1EAC6AFA"/>
    <w:rsid w:val="1EB3600A"/>
    <w:rsid w:val="1EB41655"/>
    <w:rsid w:val="1EE870FD"/>
    <w:rsid w:val="1EEE2B9E"/>
    <w:rsid w:val="1EFF124F"/>
    <w:rsid w:val="1F0C74C8"/>
    <w:rsid w:val="1F38717D"/>
    <w:rsid w:val="1F501DDC"/>
    <w:rsid w:val="1F521A61"/>
    <w:rsid w:val="1F7F5B58"/>
    <w:rsid w:val="1F837DE1"/>
    <w:rsid w:val="1FA912D2"/>
    <w:rsid w:val="1FAA740D"/>
    <w:rsid w:val="1FEB79A2"/>
    <w:rsid w:val="20150C7D"/>
    <w:rsid w:val="20346CD6"/>
    <w:rsid w:val="2049095D"/>
    <w:rsid w:val="204C708B"/>
    <w:rsid w:val="205D7CC4"/>
    <w:rsid w:val="20601879"/>
    <w:rsid w:val="207B6358"/>
    <w:rsid w:val="20B61DE1"/>
    <w:rsid w:val="20EE157B"/>
    <w:rsid w:val="20F03AC7"/>
    <w:rsid w:val="21042B4C"/>
    <w:rsid w:val="21584C46"/>
    <w:rsid w:val="21B170D7"/>
    <w:rsid w:val="21C13AD1"/>
    <w:rsid w:val="21C30312"/>
    <w:rsid w:val="21E11C0A"/>
    <w:rsid w:val="21E1383C"/>
    <w:rsid w:val="21EB7868"/>
    <w:rsid w:val="221E3869"/>
    <w:rsid w:val="22431452"/>
    <w:rsid w:val="22A30143"/>
    <w:rsid w:val="22AF4D3A"/>
    <w:rsid w:val="22E10413"/>
    <w:rsid w:val="232748D0"/>
    <w:rsid w:val="23403BE4"/>
    <w:rsid w:val="237B69CA"/>
    <w:rsid w:val="23953F30"/>
    <w:rsid w:val="23A822E2"/>
    <w:rsid w:val="23B853F0"/>
    <w:rsid w:val="23C16A49"/>
    <w:rsid w:val="23E629DD"/>
    <w:rsid w:val="23F32A04"/>
    <w:rsid w:val="23FC7B0B"/>
    <w:rsid w:val="240B5FA0"/>
    <w:rsid w:val="248117F4"/>
    <w:rsid w:val="24C0767C"/>
    <w:rsid w:val="24D12D46"/>
    <w:rsid w:val="24D80578"/>
    <w:rsid w:val="24E1347E"/>
    <w:rsid w:val="25092A20"/>
    <w:rsid w:val="250A03E8"/>
    <w:rsid w:val="250A58A6"/>
    <w:rsid w:val="254A0D4A"/>
    <w:rsid w:val="2555184F"/>
    <w:rsid w:val="257638ED"/>
    <w:rsid w:val="25A93CC2"/>
    <w:rsid w:val="25C22339"/>
    <w:rsid w:val="25D074A1"/>
    <w:rsid w:val="25DB637E"/>
    <w:rsid w:val="25E46AA9"/>
    <w:rsid w:val="25FA451E"/>
    <w:rsid w:val="26203D44"/>
    <w:rsid w:val="26207FA6"/>
    <w:rsid w:val="26351C58"/>
    <w:rsid w:val="264B2FCC"/>
    <w:rsid w:val="266430F6"/>
    <w:rsid w:val="268E235B"/>
    <w:rsid w:val="268E3F3D"/>
    <w:rsid w:val="269B2211"/>
    <w:rsid w:val="26AA1AA0"/>
    <w:rsid w:val="26BF45D8"/>
    <w:rsid w:val="26C27113"/>
    <w:rsid w:val="26C8461C"/>
    <w:rsid w:val="26CC19EC"/>
    <w:rsid w:val="26E256DE"/>
    <w:rsid w:val="26E36D60"/>
    <w:rsid w:val="26E45641"/>
    <w:rsid w:val="26EC20B9"/>
    <w:rsid w:val="26FD2518"/>
    <w:rsid w:val="271909D4"/>
    <w:rsid w:val="273A72C8"/>
    <w:rsid w:val="27562F2C"/>
    <w:rsid w:val="276E51C4"/>
    <w:rsid w:val="276F5D5F"/>
    <w:rsid w:val="278E62E6"/>
    <w:rsid w:val="27982240"/>
    <w:rsid w:val="2799496E"/>
    <w:rsid w:val="279D7B8A"/>
    <w:rsid w:val="27A720F5"/>
    <w:rsid w:val="27B5694E"/>
    <w:rsid w:val="27B65DA8"/>
    <w:rsid w:val="27C052F3"/>
    <w:rsid w:val="27F1133F"/>
    <w:rsid w:val="2816568A"/>
    <w:rsid w:val="2818512F"/>
    <w:rsid w:val="282B09BF"/>
    <w:rsid w:val="28445F24"/>
    <w:rsid w:val="285756EF"/>
    <w:rsid w:val="288D015E"/>
    <w:rsid w:val="28932013"/>
    <w:rsid w:val="289B3D96"/>
    <w:rsid w:val="28A36AFF"/>
    <w:rsid w:val="28BE27A6"/>
    <w:rsid w:val="28D82814"/>
    <w:rsid w:val="28ED1885"/>
    <w:rsid w:val="28F97065"/>
    <w:rsid w:val="28FC235B"/>
    <w:rsid w:val="290B56D5"/>
    <w:rsid w:val="295108F9"/>
    <w:rsid w:val="296D5007"/>
    <w:rsid w:val="297D752F"/>
    <w:rsid w:val="29B017CF"/>
    <w:rsid w:val="29B50E88"/>
    <w:rsid w:val="29B65845"/>
    <w:rsid w:val="29FE38AD"/>
    <w:rsid w:val="2A1F32A0"/>
    <w:rsid w:val="2A395A41"/>
    <w:rsid w:val="2A571F3F"/>
    <w:rsid w:val="2A64465C"/>
    <w:rsid w:val="2A9036A3"/>
    <w:rsid w:val="2A97058D"/>
    <w:rsid w:val="2A9F5739"/>
    <w:rsid w:val="2AAE58D7"/>
    <w:rsid w:val="2AB7478C"/>
    <w:rsid w:val="2AC66984"/>
    <w:rsid w:val="2AE82B97"/>
    <w:rsid w:val="2AEF03C9"/>
    <w:rsid w:val="2AEF2177"/>
    <w:rsid w:val="2B033E75"/>
    <w:rsid w:val="2B30453E"/>
    <w:rsid w:val="2B3758CC"/>
    <w:rsid w:val="2B5B5BA0"/>
    <w:rsid w:val="2B6E2CE5"/>
    <w:rsid w:val="2B844FB6"/>
    <w:rsid w:val="2B876854"/>
    <w:rsid w:val="2B9D755D"/>
    <w:rsid w:val="2BA66AA7"/>
    <w:rsid w:val="2BC173D4"/>
    <w:rsid w:val="2BDD3CD0"/>
    <w:rsid w:val="2BDD6474"/>
    <w:rsid w:val="2BF8206A"/>
    <w:rsid w:val="2C091017"/>
    <w:rsid w:val="2C2422F5"/>
    <w:rsid w:val="2C3C630C"/>
    <w:rsid w:val="2C685F95"/>
    <w:rsid w:val="2C6A6029"/>
    <w:rsid w:val="2C6D3C9C"/>
    <w:rsid w:val="2C703684"/>
    <w:rsid w:val="2C752B50"/>
    <w:rsid w:val="2C7E2617"/>
    <w:rsid w:val="2C862667"/>
    <w:rsid w:val="2C8903AA"/>
    <w:rsid w:val="2CC17B44"/>
    <w:rsid w:val="2CE44ADD"/>
    <w:rsid w:val="2D085772"/>
    <w:rsid w:val="2D0A14EA"/>
    <w:rsid w:val="2D0F6B01"/>
    <w:rsid w:val="2D392502"/>
    <w:rsid w:val="2D4F03B2"/>
    <w:rsid w:val="2D915768"/>
    <w:rsid w:val="2D940987"/>
    <w:rsid w:val="2D9D235F"/>
    <w:rsid w:val="2D9E1C33"/>
    <w:rsid w:val="2DA11C53"/>
    <w:rsid w:val="2DE27D71"/>
    <w:rsid w:val="2DE97352"/>
    <w:rsid w:val="2DEE021C"/>
    <w:rsid w:val="2DFE0923"/>
    <w:rsid w:val="2E073C7C"/>
    <w:rsid w:val="2E276A03"/>
    <w:rsid w:val="2E291E44"/>
    <w:rsid w:val="2E2D7714"/>
    <w:rsid w:val="2E427FFA"/>
    <w:rsid w:val="2E441D85"/>
    <w:rsid w:val="2E5E2625"/>
    <w:rsid w:val="2E652751"/>
    <w:rsid w:val="2E756E38"/>
    <w:rsid w:val="2E7B1F74"/>
    <w:rsid w:val="2E983EE3"/>
    <w:rsid w:val="2E9C63E3"/>
    <w:rsid w:val="2ED40AF8"/>
    <w:rsid w:val="2EDA4EED"/>
    <w:rsid w:val="2EDF2503"/>
    <w:rsid w:val="2F195A15"/>
    <w:rsid w:val="2F1C715E"/>
    <w:rsid w:val="2F230642"/>
    <w:rsid w:val="2F4A3E20"/>
    <w:rsid w:val="2F4B1946"/>
    <w:rsid w:val="2F511038"/>
    <w:rsid w:val="2F6649D2"/>
    <w:rsid w:val="2F666780"/>
    <w:rsid w:val="2F8A246F"/>
    <w:rsid w:val="2FA555EB"/>
    <w:rsid w:val="2FA71273"/>
    <w:rsid w:val="2FAA69BE"/>
    <w:rsid w:val="2FAF06BB"/>
    <w:rsid w:val="2FCC21FD"/>
    <w:rsid w:val="2FDB716E"/>
    <w:rsid w:val="2FE04785"/>
    <w:rsid w:val="2FF10740"/>
    <w:rsid w:val="2FFD70E5"/>
    <w:rsid w:val="30086CAC"/>
    <w:rsid w:val="30376C8D"/>
    <w:rsid w:val="30475715"/>
    <w:rsid w:val="306647F7"/>
    <w:rsid w:val="30A25EDE"/>
    <w:rsid w:val="30A52CAE"/>
    <w:rsid w:val="30B8300C"/>
    <w:rsid w:val="30BF545A"/>
    <w:rsid w:val="30DB6CFA"/>
    <w:rsid w:val="30E20088"/>
    <w:rsid w:val="30E91417"/>
    <w:rsid w:val="30F71D86"/>
    <w:rsid w:val="31045716"/>
    <w:rsid w:val="31244B45"/>
    <w:rsid w:val="31293F09"/>
    <w:rsid w:val="31497C61"/>
    <w:rsid w:val="31507B02"/>
    <w:rsid w:val="3164541C"/>
    <w:rsid w:val="318B24CE"/>
    <w:rsid w:val="31A33CBC"/>
    <w:rsid w:val="31DC0F7C"/>
    <w:rsid w:val="31FE5396"/>
    <w:rsid w:val="32230959"/>
    <w:rsid w:val="322E5C7B"/>
    <w:rsid w:val="322F554F"/>
    <w:rsid w:val="32333292"/>
    <w:rsid w:val="3236209A"/>
    <w:rsid w:val="323668DE"/>
    <w:rsid w:val="32577F86"/>
    <w:rsid w:val="326E42CA"/>
    <w:rsid w:val="32733EC7"/>
    <w:rsid w:val="328C0BF4"/>
    <w:rsid w:val="32AA2E28"/>
    <w:rsid w:val="32AC7CDA"/>
    <w:rsid w:val="32D0288E"/>
    <w:rsid w:val="32DF3318"/>
    <w:rsid w:val="32FC27ED"/>
    <w:rsid w:val="32FF3174"/>
    <w:rsid w:val="3304474F"/>
    <w:rsid w:val="331C1F78"/>
    <w:rsid w:val="33696330"/>
    <w:rsid w:val="33751688"/>
    <w:rsid w:val="33811DDB"/>
    <w:rsid w:val="33B421B0"/>
    <w:rsid w:val="33C30645"/>
    <w:rsid w:val="33C33766"/>
    <w:rsid w:val="33E136A3"/>
    <w:rsid w:val="34034EE6"/>
    <w:rsid w:val="341C1B03"/>
    <w:rsid w:val="34401C96"/>
    <w:rsid w:val="34681B9C"/>
    <w:rsid w:val="34692F9B"/>
    <w:rsid w:val="347831DE"/>
    <w:rsid w:val="347A52C4"/>
    <w:rsid w:val="34AE03EE"/>
    <w:rsid w:val="34C47C36"/>
    <w:rsid w:val="34F32864"/>
    <w:rsid w:val="34F52A80"/>
    <w:rsid w:val="350E3FC1"/>
    <w:rsid w:val="35312FF1"/>
    <w:rsid w:val="35A457E0"/>
    <w:rsid w:val="35A63D7A"/>
    <w:rsid w:val="360A4309"/>
    <w:rsid w:val="36167FEB"/>
    <w:rsid w:val="364315C9"/>
    <w:rsid w:val="364427CA"/>
    <w:rsid w:val="36567C94"/>
    <w:rsid w:val="3660217B"/>
    <w:rsid w:val="36704ABB"/>
    <w:rsid w:val="368E228F"/>
    <w:rsid w:val="36AA33F6"/>
    <w:rsid w:val="36B62407"/>
    <w:rsid w:val="36C3270A"/>
    <w:rsid w:val="36CF5D5D"/>
    <w:rsid w:val="36D6068F"/>
    <w:rsid w:val="36E65199"/>
    <w:rsid w:val="36F62AE0"/>
    <w:rsid w:val="36F6663C"/>
    <w:rsid w:val="37081A16"/>
    <w:rsid w:val="3731289B"/>
    <w:rsid w:val="37405B09"/>
    <w:rsid w:val="374F3F98"/>
    <w:rsid w:val="376B527C"/>
    <w:rsid w:val="37704640"/>
    <w:rsid w:val="37847F8D"/>
    <w:rsid w:val="378B3228"/>
    <w:rsid w:val="37B07132"/>
    <w:rsid w:val="37C93D50"/>
    <w:rsid w:val="37E66CE8"/>
    <w:rsid w:val="38044D88"/>
    <w:rsid w:val="380B6117"/>
    <w:rsid w:val="381C67F8"/>
    <w:rsid w:val="381F1BC2"/>
    <w:rsid w:val="382B3F11"/>
    <w:rsid w:val="3862042D"/>
    <w:rsid w:val="388D425C"/>
    <w:rsid w:val="38B37EDC"/>
    <w:rsid w:val="38BE762D"/>
    <w:rsid w:val="38C20ECB"/>
    <w:rsid w:val="38CC1D4A"/>
    <w:rsid w:val="38DD7AB3"/>
    <w:rsid w:val="3903348C"/>
    <w:rsid w:val="3914724D"/>
    <w:rsid w:val="39171ED0"/>
    <w:rsid w:val="393C0D5F"/>
    <w:rsid w:val="39423DBA"/>
    <w:rsid w:val="394624FA"/>
    <w:rsid w:val="394C584E"/>
    <w:rsid w:val="395F3352"/>
    <w:rsid w:val="3962445C"/>
    <w:rsid w:val="39875C71"/>
    <w:rsid w:val="399F2FBB"/>
    <w:rsid w:val="39A46823"/>
    <w:rsid w:val="39AD0702"/>
    <w:rsid w:val="39BD78E5"/>
    <w:rsid w:val="39EF0C1D"/>
    <w:rsid w:val="39F02F7A"/>
    <w:rsid w:val="3A1E0383"/>
    <w:rsid w:val="3A204461"/>
    <w:rsid w:val="3A3500A9"/>
    <w:rsid w:val="3A3E27D3"/>
    <w:rsid w:val="3A4122C4"/>
    <w:rsid w:val="3A4554C0"/>
    <w:rsid w:val="3A543DA5"/>
    <w:rsid w:val="3A5C0EAC"/>
    <w:rsid w:val="3A6A05FB"/>
    <w:rsid w:val="3A751F6D"/>
    <w:rsid w:val="3A752FB9"/>
    <w:rsid w:val="3A7B04D4"/>
    <w:rsid w:val="3A823F5C"/>
    <w:rsid w:val="3ADB5B41"/>
    <w:rsid w:val="3B021A53"/>
    <w:rsid w:val="3B137FDD"/>
    <w:rsid w:val="3B3A743F"/>
    <w:rsid w:val="3B472AC2"/>
    <w:rsid w:val="3B642DE4"/>
    <w:rsid w:val="3B8962E6"/>
    <w:rsid w:val="3B9878E7"/>
    <w:rsid w:val="3B9D61C5"/>
    <w:rsid w:val="3BAE3989"/>
    <w:rsid w:val="3BB70A8F"/>
    <w:rsid w:val="3BC92571"/>
    <w:rsid w:val="3BCB562D"/>
    <w:rsid w:val="3BD2610D"/>
    <w:rsid w:val="3BD54D6B"/>
    <w:rsid w:val="3BE03C86"/>
    <w:rsid w:val="3C29300F"/>
    <w:rsid w:val="3C302B8A"/>
    <w:rsid w:val="3C616601"/>
    <w:rsid w:val="3C6F136A"/>
    <w:rsid w:val="3C836BC3"/>
    <w:rsid w:val="3C85293C"/>
    <w:rsid w:val="3CA60F3F"/>
    <w:rsid w:val="3CAF1767"/>
    <w:rsid w:val="3CC72DC1"/>
    <w:rsid w:val="3CCE4B5F"/>
    <w:rsid w:val="3D0C7B81"/>
    <w:rsid w:val="3D347EBE"/>
    <w:rsid w:val="3D3C5667"/>
    <w:rsid w:val="3D477BF1"/>
    <w:rsid w:val="3D516798"/>
    <w:rsid w:val="3D556267"/>
    <w:rsid w:val="3D57464A"/>
    <w:rsid w:val="3D7E09D9"/>
    <w:rsid w:val="3D9D1F07"/>
    <w:rsid w:val="3DAF6888"/>
    <w:rsid w:val="3DB13A16"/>
    <w:rsid w:val="3DCA0B8D"/>
    <w:rsid w:val="3DFC2D2D"/>
    <w:rsid w:val="3E2148E6"/>
    <w:rsid w:val="3E3C34CE"/>
    <w:rsid w:val="3E570308"/>
    <w:rsid w:val="3E676755"/>
    <w:rsid w:val="3E975724"/>
    <w:rsid w:val="3EA66B99"/>
    <w:rsid w:val="3EB47508"/>
    <w:rsid w:val="3EE80F60"/>
    <w:rsid w:val="3EFC15A1"/>
    <w:rsid w:val="3F256881"/>
    <w:rsid w:val="3F2D1806"/>
    <w:rsid w:val="3F43263A"/>
    <w:rsid w:val="3F7E099F"/>
    <w:rsid w:val="3F7F7B16"/>
    <w:rsid w:val="3F93475A"/>
    <w:rsid w:val="3F99549D"/>
    <w:rsid w:val="3FB33CBA"/>
    <w:rsid w:val="3FED004A"/>
    <w:rsid w:val="3FEE4A78"/>
    <w:rsid w:val="40154B29"/>
    <w:rsid w:val="40291830"/>
    <w:rsid w:val="402C1320"/>
    <w:rsid w:val="40302BBE"/>
    <w:rsid w:val="40412A32"/>
    <w:rsid w:val="404228F2"/>
    <w:rsid w:val="40640ABA"/>
    <w:rsid w:val="40764075"/>
    <w:rsid w:val="40890521"/>
    <w:rsid w:val="40A84E4B"/>
    <w:rsid w:val="40B71A49"/>
    <w:rsid w:val="40D95004"/>
    <w:rsid w:val="40ED6D01"/>
    <w:rsid w:val="40F73F4C"/>
    <w:rsid w:val="410B53A2"/>
    <w:rsid w:val="410D345B"/>
    <w:rsid w:val="41514029"/>
    <w:rsid w:val="417575B0"/>
    <w:rsid w:val="41850217"/>
    <w:rsid w:val="41856F3A"/>
    <w:rsid w:val="41AD22DE"/>
    <w:rsid w:val="41BE244C"/>
    <w:rsid w:val="41D43A1D"/>
    <w:rsid w:val="41DD28D2"/>
    <w:rsid w:val="41F30347"/>
    <w:rsid w:val="41F63994"/>
    <w:rsid w:val="42033F74"/>
    <w:rsid w:val="422E137F"/>
    <w:rsid w:val="424B36B4"/>
    <w:rsid w:val="425863FC"/>
    <w:rsid w:val="425C413F"/>
    <w:rsid w:val="4267598A"/>
    <w:rsid w:val="4269060A"/>
    <w:rsid w:val="427E2307"/>
    <w:rsid w:val="427E6886"/>
    <w:rsid w:val="428216CB"/>
    <w:rsid w:val="42AB5699"/>
    <w:rsid w:val="42B21FB1"/>
    <w:rsid w:val="42CD6DEA"/>
    <w:rsid w:val="42D24401"/>
    <w:rsid w:val="42FC76D0"/>
    <w:rsid w:val="432B321D"/>
    <w:rsid w:val="433834D6"/>
    <w:rsid w:val="4360359D"/>
    <w:rsid w:val="43670860"/>
    <w:rsid w:val="43754D8C"/>
    <w:rsid w:val="43810DB2"/>
    <w:rsid w:val="43860D47"/>
    <w:rsid w:val="43963680"/>
    <w:rsid w:val="43982E16"/>
    <w:rsid w:val="43994F1E"/>
    <w:rsid w:val="43BD12DC"/>
    <w:rsid w:val="43C867AC"/>
    <w:rsid w:val="43CF074C"/>
    <w:rsid w:val="43DD7542"/>
    <w:rsid w:val="43FD2BC4"/>
    <w:rsid w:val="44056103"/>
    <w:rsid w:val="44112D07"/>
    <w:rsid w:val="44136B6E"/>
    <w:rsid w:val="442A5B77"/>
    <w:rsid w:val="442C7152"/>
    <w:rsid w:val="446B7E2D"/>
    <w:rsid w:val="446C5802"/>
    <w:rsid w:val="448259B3"/>
    <w:rsid w:val="448C05DF"/>
    <w:rsid w:val="44CD7D55"/>
    <w:rsid w:val="44CE5A6E"/>
    <w:rsid w:val="44DB7FE4"/>
    <w:rsid w:val="44F00B6E"/>
    <w:rsid w:val="451A1D9A"/>
    <w:rsid w:val="452765B7"/>
    <w:rsid w:val="453749EF"/>
    <w:rsid w:val="45375398"/>
    <w:rsid w:val="4541761C"/>
    <w:rsid w:val="455B43B6"/>
    <w:rsid w:val="455F7AA2"/>
    <w:rsid w:val="456655E8"/>
    <w:rsid w:val="45695DF3"/>
    <w:rsid w:val="45815C6A"/>
    <w:rsid w:val="45987060"/>
    <w:rsid w:val="45B44292"/>
    <w:rsid w:val="45C1250B"/>
    <w:rsid w:val="45FE550D"/>
    <w:rsid w:val="460C7C2A"/>
    <w:rsid w:val="4613720A"/>
    <w:rsid w:val="46191BB9"/>
    <w:rsid w:val="461E47A9"/>
    <w:rsid w:val="46250CEB"/>
    <w:rsid w:val="46782302"/>
    <w:rsid w:val="468123C6"/>
    <w:rsid w:val="468E6A8B"/>
    <w:rsid w:val="46960F9A"/>
    <w:rsid w:val="46A25BD5"/>
    <w:rsid w:val="46C36B78"/>
    <w:rsid w:val="47046B53"/>
    <w:rsid w:val="47174AD8"/>
    <w:rsid w:val="471A6376"/>
    <w:rsid w:val="47204099"/>
    <w:rsid w:val="4732546E"/>
    <w:rsid w:val="47503B46"/>
    <w:rsid w:val="47523ABF"/>
    <w:rsid w:val="476F66C2"/>
    <w:rsid w:val="477A6E15"/>
    <w:rsid w:val="477C109A"/>
    <w:rsid w:val="478330E0"/>
    <w:rsid w:val="478B4B7E"/>
    <w:rsid w:val="47975C19"/>
    <w:rsid w:val="47A143A2"/>
    <w:rsid w:val="47AD21BA"/>
    <w:rsid w:val="47C40234"/>
    <w:rsid w:val="47D97FDF"/>
    <w:rsid w:val="47F245F6"/>
    <w:rsid w:val="47F619E6"/>
    <w:rsid w:val="48133B34"/>
    <w:rsid w:val="483B2A48"/>
    <w:rsid w:val="484B7215"/>
    <w:rsid w:val="48623B31"/>
    <w:rsid w:val="487108F9"/>
    <w:rsid w:val="488F68F0"/>
    <w:rsid w:val="48B454A3"/>
    <w:rsid w:val="48C22822"/>
    <w:rsid w:val="48CE11C6"/>
    <w:rsid w:val="48EC789E"/>
    <w:rsid w:val="48FA1FBB"/>
    <w:rsid w:val="492E789D"/>
    <w:rsid w:val="49314C94"/>
    <w:rsid w:val="49374FBE"/>
    <w:rsid w:val="493F1FE0"/>
    <w:rsid w:val="49647D7D"/>
    <w:rsid w:val="496C41A4"/>
    <w:rsid w:val="49B83FC7"/>
    <w:rsid w:val="49BA174B"/>
    <w:rsid w:val="49C01457"/>
    <w:rsid w:val="49FD5094"/>
    <w:rsid w:val="4A0155CC"/>
    <w:rsid w:val="4A121587"/>
    <w:rsid w:val="4A286FFC"/>
    <w:rsid w:val="4A2F038B"/>
    <w:rsid w:val="4A4008F9"/>
    <w:rsid w:val="4A484FA8"/>
    <w:rsid w:val="4A57286A"/>
    <w:rsid w:val="4A6307EA"/>
    <w:rsid w:val="4A74131C"/>
    <w:rsid w:val="4A834233"/>
    <w:rsid w:val="4A8775A0"/>
    <w:rsid w:val="4A9401EE"/>
    <w:rsid w:val="4AA20B5D"/>
    <w:rsid w:val="4AD66A58"/>
    <w:rsid w:val="4AEA6060"/>
    <w:rsid w:val="4B1355B6"/>
    <w:rsid w:val="4B1B2FB4"/>
    <w:rsid w:val="4B353046"/>
    <w:rsid w:val="4B35377F"/>
    <w:rsid w:val="4B5C0D0B"/>
    <w:rsid w:val="4B637BDF"/>
    <w:rsid w:val="4B667DDC"/>
    <w:rsid w:val="4BAB57EF"/>
    <w:rsid w:val="4BBE3774"/>
    <w:rsid w:val="4BC3299F"/>
    <w:rsid w:val="4BD5286C"/>
    <w:rsid w:val="4BF67322"/>
    <w:rsid w:val="4C1D4605"/>
    <w:rsid w:val="4C215AB1"/>
    <w:rsid w:val="4C3954F1"/>
    <w:rsid w:val="4C5C2F8D"/>
    <w:rsid w:val="4C5D5F15"/>
    <w:rsid w:val="4C603BE5"/>
    <w:rsid w:val="4C6D7A3A"/>
    <w:rsid w:val="4C856040"/>
    <w:rsid w:val="4C891FD4"/>
    <w:rsid w:val="4C9170DB"/>
    <w:rsid w:val="4C983FC5"/>
    <w:rsid w:val="4CB80AD8"/>
    <w:rsid w:val="4CEA5BF0"/>
    <w:rsid w:val="4CEC6DA6"/>
    <w:rsid w:val="4D1B4BF6"/>
    <w:rsid w:val="4D2717ED"/>
    <w:rsid w:val="4D32283B"/>
    <w:rsid w:val="4D357A66"/>
    <w:rsid w:val="4D3C7046"/>
    <w:rsid w:val="4D447DD6"/>
    <w:rsid w:val="4D4952BF"/>
    <w:rsid w:val="4D5B106D"/>
    <w:rsid w:val="4D6420F9"/>
    <w:rsid w:val="4D747446"/>
    <w:rsid w:val="4D9C272E"/>
    <w:rsid w:val="4DCB3F26"/>
    <w:rsid w:val="4DD03C33"/>
    <w:rsid w:val="4DF168BB"/>
    <w:rsid w:val="4E0225A9"/>
    <w:rsid w:val="4E131761"/>
    <w:rsid w:val="4E3B0BC6"/>
    <w:rsid w:val="4E4011BC"/>
    <w:rsid w:val="4E6323B1"/>
    <w:rsid w:val="4E72485E"/>
    <w:rsid w:val="4E9E72F6"/>
    <w:rsid w:val="4ED22BA5"/>
    <w:rsid w:val="4ED65279"/>
    <w:rsid w:val="4EDD20B9"/>
    <w:rsid w:val="4EDD2E38"/>
    <w:rsid w:val="4EEC4B6F"/>
    <w:rsid w:val="4EFA49BE"/>
    <w:rsid w:val="4F141D4A"/>
    <w:rsid w:val="4F443F90"/>
    <w:rsid w:val="4F471CD3"/>
    <w:rsid w:val="4F4A7E99"/>
    <w:rsid w:val="4F7242E4"/>
    <w:rsid w:val="4F7A20A8"/>
    <w:rsid w:val="4F824AD5"/>
    <w:rsid w:val="4F890EDA"/>
    <w:rsid w:val="4FB07B78"/>
    <w:rsid w:val="4FC11A85"/>
    <w:rsid w:val="4FC60E49"/>
    <w:rsid w:val="4FDA48F5"/>
    <w:rsid w:val="4FDC68BF"/>
    <w:rsid w:val="4FDD2CCE"/>
    <w:rsid w:val="4FE37C4D"/>
    <w:rsid w:val="50075C4C"/>
    <w:rsid w:val="5023629C"/>
    <w:rsid w:val="50516725"/>
    <w:rsid w:val="506C29B3"/>
    <w:rsid w:val="50746AF7"/>
    <w:rsid w:val="507F19C3"/>
    <w:rsid w:val="50CC248F"/>
    <w:rsid w:val="50D47596"/>
    <w:rsid w:val="50E1178F"/>
    <w:rsid w:val="5107796B"/>
    <w:rsid w:val="51187F98"/>
    <w:rsid w:val="517B5C63"/>
    <w:rsid w:val="518A6A6A"/>
    <w:rsid w:val="51984A67"/>
    <w:rsid w:val="51A96C75"/>
    <w:rsid w:val="51B050F8"/>
    <w:rsid w:val="51BB2504"/>
    <w:rsid w:val="521F2A93"/>
    <w:rsid w:val="5246001F"/>
    <w:rsid w:val="524C7656"/>
    <w:rsid w:val="525766D1"/>
    <w:rsid w:val="525C548E"/>
    <w:rsid w:val="526112FD"/>
    <w:rsid w:val="52622E61"/>
    <w:rsid w:val="527A4A16"/>
    <w:rsid w:val="528648C0"/>
    <w:rsid w:val="5292444F"/>
    <w:rsid w:val="52990570"/>
    <w:rsid w:val="52A35472"/>
    <w:rsid w:val="52AB1D72"/>
    <w:rsid w:val="52BE04FE"/>
    <w:rsid w:val="52CB684F"/>
    <w:rsid w:val="52EE6766"/>
    <w:rsid w:val="530A5D6A"/>
    <w:rsid w:val="53395DD6"/>
    <w:rsid w:val="534D2933"/>
    <w:rsid w:val="535A2C04"/>
    <w:rsid w:val="5371731E"/>
    <w:rsid w:val="53823C12"/>
    <w:rsid w:val="53933738"/>
    <w:rsid w:val="53B11E10"/>
    <w:rsid w:val="53DE3680"/>
    <w:rsid w:val="53DF072C"/>
    <w:rsid w:val="53E72565"/>
    <w:rsid w:val="53EA0E7E"/>
    <w:rsid w:val="53F51CFD"/>
    <w:rsid w:val="53F57F4F"/>
    <w:rsid w:val="541A79B6"/>
    <w:rsid w:val="541F267B"/>
    <w:rsid w:val="54216F96"/>
    <w:rsid w:val="543A3BB4"/>
    <w:rsid w:val="54487331"/>
    <w:rsid w:val="545D1960"/>
    <w:rsid w:val="54684BC5"/>
    <w:rsid w:val="546F3220"/>
    <w:rsid w:val="5471136C"/>
    <w:rsid w:val="54F93A6F"/>
    <w:rsid w:val="55545149"/>
    <w:rsid w:val="555667CB"/>
    <w:rsid w:val="5558730C"/>
    <w:rsid w:val="556D1D67"/>
    <w:rsid w:val="55987982"/>
    <w:rsid w:val="559E1614"/>
    <w:rsid w:val="55C31A4F"/>
    <w:rsid w:val="55F259EB"/>
    <w:rsid w:val="55FE6D59"/>
    <w:rsid w:val="5627460C"/>
    <w:rsid w:val="56307EBA"/>
    <w:rsid w:val="56464A92"/>
    <w:rsid w:val="565C42B5"/>
    <w:rsid w:val="567C4958"/>
    <w:rsid w:val="569752EE"/>
    <w:rsid w:val="56BA65A5"/>
    <w:rsid w:val="56DE116E"/>
    <w:rsid w:val="56E322E1"/>
    <w:rsid w:val="56E542AB"/>
    <w:rsid w:val="57592C33"/>
    <w:rsid w:val="57864FE8"/>
    <w:rsid w:val="578962FF"/>
    <w:rsid w:val="57B36157"/>
    <w:rsid w:val="57E26A3C"/>
    <w:rsid w:val="57E75E01"/>
    <w:rsid w:val="57FB7AFE"/>
    <w:rsid w:val="582A3F3F"/>
    <w:rsid w:val="582A65A1"/>
    <w:rsid w:val="582C651D"/>
    <w:rsid w:val="586E207E"/>
    <w:rsid w:val="588C7E23"/>
    <w:rsid w:val="58A14202"/>
    <w:rsid w:val="58A66F7F"/>
    <w:rsid w:val="58B71C77"/>
    <w:rsid w:val="58DB73AF"/>
    <w:rsid w:val="59097FF9"/>
    <w:rsid w:val="591744C4"/>
    <w:rsid w:val="59266DFD"/>
    <w:rsid w:val="592E180D"/>
    <w:rsid w:val="59367040"/>
    <w:rsid w:val="594159E5"/>
    <w:rsid w:val="59590F80"/>
    <w:rsid w:val="596040BD"/>
    <w:rsid w:val="596A5C75"/>
    <w:rsid w:val="59745DBA"/>
    <w:rsid w:val="597D17CB"/>
    <w:rsid w:val="59853B23"/>
    <w:rsid w:val="598B02F4"/>
    <w:rsid w:val="59A73A9A"/>
    <w:rsid w:val="59B9557B"/>
    <w:rsid w:val="59C70328"/>
    <w:rsid w:val="5A10306A"/>
    <w:rsid w:val="5A53777D"/>
    <w:rsid w:val="5A710301"/>
    <w:rsid w:val="5A8B2AAA"/>
    <w:rsid w:val="5A92705A"/>
    <w:rsid w:val="5A9D30EE"/>
    <w:rsid w:val="5AC153A5"/>
    <w:rsid w:val="5B1F3B03"/>
    <w:rsid w:val="5B2D4472"/>
    <w:rsid w:val="5B3C6463"/>
    <w:rsid w:val="5B70435F"/>
    <w:rsid w:val="5B751975"/>
    <w:rsid w:val="5BA069F2"/>
    <w:rsid w:val="5BAD110F"/>
    <w:rsid w:val="5BD40D92"/>
    <w:rsid w:val="5BDB5C7C"/>
    <w:rsid w:val="5BDE4500"/>
    <w:rsid w:val="5BE313E7"/>
    <w:rsid w:val="5BF3746A"/>
    <w:rsid w:val="5C2A6C04"/>
    <w:rsid w:val="5C381321"/>
    <w:rsid w:val="5C514191"/>
    <w:rsid w:val="5C62014C"/>
    <w:rsid w:val="5C6414D7"/>
    <w:rsid w:val="5C6C4B26"/>
    <w:rsid w:val="5C8A6854"/>
    <w:rsid w:val="5C90552B"/>
    <w:rsid w:val="5C950521"/>
    <w:rsid w:val="5CA07520"/>
    <w:rsid w:val="5CAC29B7"/>
    <w:rsid w:val="5CDE1F93"/>
    <w:rsid w:val="5CF74D38"/>
    <w:rsid w:val="5D177188"/>
    <w:rsid w:val="5D30733F"/>
    <w:rsid w:val="5D4930BA"/>
    <w:rsid w:val="5D6952E9"/>
    <w:rsid w:val="5DC07FB8"/>
    <w:rsid w:val="5DD40BD5"/>
    <w:rsid w:val="5DE235BF"/>
    <w:rsid w:val="5E0462CD"/>
    <w:rsid w:val="5E06668A"/>
    <w:rsid w:val="5E1804D5"/>
    <w:rsid w:val="5E594D2C"/>
    <w:rsid w:val="5E5D4F0E"/>
    <w:rsid w:val="5E7D150A"/>
    <w:rsid w:val="5E907E2E"/>
    <w:rsid w:val="5EBB3B43"/>
    <w:rsid w:val="5EC64B44"/>
    <w:rsid w:val="5ED1349B"/>
    <w:rsid w:val="5EDE112F"/>
    <w:rsid w:val="5F047298"/>
    <w:rsid w:val="5F105C3D"/>
    <w:rsid w:val="5F21609C"/>
    <w:rsid w:val="5F4E2C09"/>
    <w:rsid w:val="5F65716A"/>
    <w:rsid w:val="5F7206A6"/>
    <w:rsid w:val="5F887EC9"/>
    <w:rsid w:val="5F993E84"/>
    <w:rsid w:val="5FC26020"/>
    <w:rsid w:val="5FE23C7A"/>
    <w:rsid w:val="5FF61154"/>
    <w:rsid w:val="6008725C"/>
    <w:rsid w:val="60365B77"/>
    <w:rsid w:val="604D74F7"/>
    <w:rsid w:val="60695F4D"/>
    <w:rsid w:val="60806DF2"/>
    <w:rsid w:val="60A40EB9"/>
    <w:rsid w:val="60B46A9C"/>
    <w:rsid w:val="60C018E5"/>
    <w:rsid w:val="60D82A72"/>
    <w:rsid w:val="61112140"/>
    <w:rsid w:val="612C0D28"/>
    <w:rsid w:val="61502397"/>
    <w:rsid w:val="6162299C"/>
    <w:rsid w:val="617816BA"/>
    <w:rsid w:val="619C1A0A"/>
    <w:rsid w:val="61AB4343"/>
    <w:rsid w:val="61B80897"/>
    <w:rsid w:val="61C94F22"/>
    <w:rsid w:val="61CB0541"/>
    <w:rsid w:val="61EA40A5"/>
    <w:rsid w:val="621E2F70"/>
    <w:rsid w:val="62261C1B"/>
    <w:rsid w:val="62287742"/>
    <w:rsid w:val="622D673C"/>
    <w:rsid w:val="62326812"/>
    <w:rsid w:val="623C72B7"/>
    <w:rsid w:val="62402CDD"/>
    <w:rsid w:val="627C183B"/>
    <w:rsid w:val="62816E52"/>
    <w:rsid w:val="62BF47B3"/>
    <w:rsid w:val="62CC58A4"/>
    <w:rsid w:val="62E25B42"/>
    <w:rsid w:val="632C5010"/>
    <w:rsid w:val="6337144B"/>
    <w:rsid w:val="635B76A3"/>
    <w:rsid w:val="63732C3E"/>
    <w:rsid w:val="637F15E3"/>
    <w:rsid w:val="638210D3"/>
    <w:rsid w:val="6382266A"/>
    <w:rsid w:val="63861992"/>
    <w:rsid w:val="63A15AED"/>
    <w:rsid w:val="63E1404C"/>
    <w:rsid w:val="63E15DFA"/>
    <w:rsid w:val="63FF44D2"/>
    <w:rsid w:val="640C3047"/>
    <w:rsid w:val="641E0DFC"/>
    <w:rsid w:val="642E0910"/>
    <w:rsid w:val="643F0D73"/>
    <w:rsid w:val="64414AEB"/>
    <w:rsid w:val="648F687F"/>
    <w:rsid w:val="64AC465A"/>
    <w:rsid w:val="64DB4361"/>
    <w:rsid w:val="64DD4813"/>
    <w:rsid w:val="64E060B2"/>
    <w:rsid w:val="64EC4A56"/>
    <w:rsid w:val="6511270F"/>
    <w:rsid w:val="651370D8"/>
    <w:rsid w:val="651D7306"/>
    <w:rsid w:val="65293EFC"/>
    <w:rsid w:val="652C5AFB"/>
    <w:rsid w:val="652E102B"/>
    <w:rsid w:val="654B64F1"/>
    <w:rsid w:val="654D703D"/>
    <w:rsid w:val="65711400"/>
    <w:rsid w:val="65784102"/>
    <w:rsid w:val="6596347F"/>
    <w:rsid w:val="65B41774"/>
    <w:rsid w:val="65BF12A8"/>
    <w:rsid w:val="65C07C91"/>
    <w:rsid w:val="65D33363"/>
    <w:rsid w:val="65D42C8C"/>
    <w:rsid w:val="65E676F8"/>
    <w:rsid w:val="65ED18ED"/>
    <w:rsid w:val="66074FE6"/>
    <w:rsid w:val="660C375D"/>
    <w:rsid w:val="66173E6E"/>
    <w:rsid w:val="662326FA"/>
    <w:rsid w:val="6635783F"/>
    <w:rsid w:val="663C37BC"/>
    <w:rsid w:val="66410FDE"/>
    <w:rsid w:val="664663E8"/>
    <w:rsid w:val="664B1B7B"/>
    <w:rsid w:val="664F1741"/>
    <w:rsid w:val="667C2102"/>
    <w:rsid w:val="667C4500"/>
    <w:rsid w:val="6692162D"/>
    <w:rsid w:val="669929BC"/>
    <w:rsid w:val="66A15D14"/>
    <w:rsid w:val="66A80729"/>
    <w:rsid w:val="66D41C46"/>
    <w:rsid w:val="66D91016"/>
    <w:rsid w:val="66F7131F"/>
    <w:rsid w:val="66FA76D5"/>
    <w:rsid w:val="6712300D"/>
    <w:rsid w:val="673821D5"/>
    <w:rsid w:val="6744501E"/>
    <w:rsid w:val="6756200A"/>
    <w:rsid w:val="676D4DFE"/>
    <w:rsid w:val="677D0530"/>
    <w:rsid w:val="678C30B5"/>
    <w:rsid w:val="6796339F"/>
    <w:rsid w:val="67B53825"/>
    <w:rsid w:val="67BF6452"/>
    <w:rsid w:val="67C17B14"/>
    <w:rsid w:val="67EB382E"/>
    <w:rsid w:val="67EC2B21"/>
    <w:rsid w:val="67F56318"/>
    <w:rsid w:val="67FB4A72"/>
    <w:rsid w:val="680447AD"/>
    <w:rsid w:val="68055974"/>
    <w:rsid w:val="681F15E7"/>
    <w:rsid w:val="6841330B"/>
    <w:rsid w:val="68517B9D"/>
    <w:rsid w:val="685748DD"/>
    <w:rsid w:val="6860717D"/>
    <w:rsid w:val="686B482C"/>
    <w:rsid w:val="689C458E"/>
    <w:rsid w:val="68D91796"/>
    <w:rsid w:val="68DC28D0"/>
    <w:rsid w:val="68DC3034"/>
    <w:rsid w:val="6906520C"/>
    <w:rsid w:val="69713A6A"/>
    <w:rsid w:val="697849D7"/>
    <w:rsid w:val="69AE0AD0"/>
    <w:rsid w:val="69BD4C2B"/>
    <w:rsid w:val="69CA10DE"/>
    <w:rsid w:val="69D32689"/>
    <w:rsid w:val="69D550CD"/>
    <w:rsid w:val="69DA7573"/>
    <w:rsid w:val="6A0C7949"/>
    <w:rsid w:val="6A2D7FEB"/>
    <w:rsid w:val="6A4E1D0F"/>
    <w:rsid w:val="6A51241A"/>
    <w:rsid w:val="6A640088"/>
    <w:rsid w:val="6A786D8C"/>
    <w:rsid w:val="6A813E93"/>
    <w:rsid w:val="6A90057A"/>
    <w:rsid w:val="6A916F24"/>
    <w:rsid w:val="6A9A6D03"/>
    <w:rsid w:val="6AAE60B2"/>
    <w:rsid w:val="6AB55399"/>
    <w:rsid w:val="6AB65670"/>
    <w:rsid w:val="6AE15F1E"/>
    <w:rsid w:val="6AE6019A"/>
    <w:rsid w:val="6AF44665"/>
    <w:rsid w:val="6AFA59F3"/>
    <w:rsid w:val="6B011F97"/>
    <w:rsid w:val="6B0638BC"/>
    <w:rsid w:val="6B080110"/>
    <w:rsid w:val="6B6271EC"/>
    <w:rsid w:val="6B683A38"/>
    <w:rsid w:val="6B930322"/>
    <w:rsid w:val="6B9D2F4E"/>
    <w:rsid w:val="6BA951C5"/>
    <w:rsid w:val="6BC01F13"/>
    <w:rsid w:val="6BCC3F4A"/>
    <w:rsid w:val="6BE7241B"/>
    <w:rsid w:val="6BEF26A6"/>
    <w:rsid w:val="6C1C0317"/>
    <w:rsid w:val="6C237EE2"/>
    <w:rsid w:val="6C66727A"/>
    <w:rsid w:val="6C7216FC"/>
    <w:rsid w:val="6C8934D3"/>
    <w:rsid w:val="6C8B724B"/>
    <w:rsid w:val="6C922387"/>
    <w:rsid w:val="6C9B6380"/>
    <w:rsid w:val="6CCD33BF"/>
    <w:rsid w:val="6CE748DC"/>
    <w:rsid w:val="6D125FF2"/>
    <w:rsid w:val="6D2531FB"/>
    <w:rsid w:val="6D282CEC"/>
    <w:rsid w:val="6D3451EC"/>
    <w:rsid w:val="6D5C4F3B"/>
    <w:rsid w:val="6D617F82"/>
    <w:rsid w:val="6D6F4477"/>
    <w:rsid w:val="6D7E290C"/>
    <w:rsid w:val="6DB413BA"/>
    <w:rsid w:val="6DCA78FF"/>
    <w:rsid w:val="6DD93FE6"/>
    <w:rsid w:val="6DEA7FA1"/>
    <w:rsid w:val="6E0607D2"/>
    <w:rsid w:val="6E08105E"/>
    <w:rsid w:val="6E0E1EE1"/>
    <w:rsid w:val="6E300BAA"/>
    <w:rsid w:val="6E423939"/>
    <w:rsid w:val="6E761835"/>
    <w:rsid w:val="6E7855AD"/>
    <w:rsid w:val="6E950DA2"/>
    <w:rsid w:val="6E957F0D"/>
    <w:rsid w:val="6E9F6FDD"/>
    <w:rsid w:val="6EA3225C"/>
    <w:rsid w:val="6EB8093E"/>
    <w:rsid w:val="6EBF59E8"/>
    <w:rsid w:val="6EC569E3"/>
    <w:rsid w:val="6ED2568B"/>
    <w:rsid w:val="6ED35AD0"/>
    <w:rsid w:val="6EDD378E"/>
    <w:rsid w:val="6EE964AB"/>
    <w:rsid w:val="6F083C2F"/>
    <w:rsid w:val="6F102236"/>
    <w:rsid w:val="6F1A6664"/>
    <w:rsid w:val="6F1F1472"/>
    <w:rsid w:val="6F3670AA"/>
    <w:rsid w:val="6F5C4ECE"/>
    <w:rsid w:val="6F6D70DC"/>
    <w:rsid w:val="6F6E74EB"/>
    <w:rsid w:val="6F7B35A7"/>
    <w:rsid w:val="6F8821E3"/>
    <w:rsid w:val="6FB94A37"/>
    <w:rsid w:val="6FBE16E5"/>
    <w:rsid w:val="6FEA4F48"/>
    <w:rsid w:val="703E6382"/>
    <w:rsid w:val="704454B0"/>
    <w:rsid w:val="704D55F7"/>
    <w:rsid w:val="70820965"/>
    <w:rsid w:val="708F6107"/>
    <w:rsid w:val="70B3029A"/>
    <w:rsid w:val="70BA00FF"/>
    <w:rsid w:val="70E203EB"/>
    <w:rsid w:val="70FF2FA8"/>
    <w:rsid w:val="7100119E"/>
    <w:rsid w:val="7104137A"/>
    <w:rsid w:val="711C2B67"/>
    <w:rsid w:val="71267542"/>
    <w:rsid w:val="71665B90"/>
    <w:rsid w:val="71771B4C"/>
    <w:rsid w:val="71775FF0"/>
    <w:rsid w:val="71813AE6"/>
    <w:rsid w:val="7185070D"/>
    <w:rsid w:val="71AD37BF"/>
    <w:rsid w:val="71FC143A"/>
    <w:rsid w:val="72121874"/>
    <w:rsid w:val="72253C9E"/>
    <w:rsid w:val="7238577F"/>
    <w:rsid w:val="724A7260"/>
    <w:rsid w:val="72541E8D"/>
    <w:rsid w:val="72551311"/>
    <w:rsid w:val="725E143E"/>
    <w:rsid w:val="729329B5"/>
    <w:rsid w:val="72955811"/>
    <w:rsid w:val="72975A47"/>
    <w:rsid w:val="72B5568E"/>
    <w:rsid w:val="72BB015E"/>
    <w:rsid w:val="72C2773E"/>
    <w:rsid w:val="72F85AD1"/>
    <w:rsid w:val="730E028E"/>
    <w:rsid w:val="73142A60"/>
    <w:rsid w:val="73221F8B"/>
    <w:rsid w:val="732E386C"/>
    <w:rsid w:val="733F48EB"/>
    <w:rsid w:val="734B1181"/>
    <w:rsid w:val="736E1351"/>
    <w:rsid w:val="739C3AEB"/>
    <w:rsid w:val="73BE1CB4"/>
    <w:rsid w:val="73D736ED"/>
    <w:rsid w:val="7416243F"/>
    <w:rsid w:val="7434641A"/>
    <w:rsid w:val="74420C73"/>
    <w:rsid w:val="746A5998"/>
    <w:rsid w:val="74736C8A"/>
    <w:rsid w:val="747D34E3"/>
    <w:rsid w:val="74856C75"/>
    <w:rsid w:val="748D0748"/>
    <w:rsid w:val="749B2582"/>
    <w:rsid w:val="74A7099A"/>
    <w:rsid w:val="74C4154C"/>
    <w:rsid w:val="74D10D1E"/>
    <w:rsid w:val="74E403D4"/>
    <w:rsid w:val="74F82FA3"/>
    <w:rsid w:val="751A116C"/>
    <w:rsid w:val="752244C4"/>
    <w:rsid w:val="75267B11"/>
    <w:rsid w:val="754601B3"/>
    <w:rsid w:val="754825D6"/>
    <w:rsid w:val="75734D20"/>
    <w:rsid w:val="757765BE"/>
    <w:rsid w:val="75994786"/>
    <w:rsid w:val="75BC0475"/>
    <w:rsid w:val="75C17839"/>
    <w:rsid w:val="75C537CD"/>
    <w:rsid w:val="75D01D33"/>
    <w:rsid w:val="760522CC"/>
    <w:rsid w:val="76165DD7"/>
    <w:rsid w:val="761C5CA8"/>
    <w:rsid w:val="76236746"/>
    <w:rsid w:val="765B026D"/>
    <w:rsid w:val="766F30AC"/>
    <w:rsid w:val="76812B64"/>
    <w:rsid w:val="76A72ED3"/>
    <w:rsid w:val="76AC3631"/>
    <w:rsid w:val="76C6009F"/>
    <w:rsid w:val="7706409E"/>
    <w:rsid w:val="770B16B4"/>
    <w:rsid w:val="771F0CBB"/>
    <w:rsid w:val="774773D6"/>
    <w:rsid w:val="777F5120"/>
    <w:rsid w:val="77903967"/>
    <w:rsid w:val="77BA09E4"/>
    <w:rsid w:val="77BA6C36"/>
    <w:rsid w:val="77D632A2"/>
    <w:rsid w:val="78450BF6"/>
    <w:rsid w:val="78650950"/>
    <w:rsid w:val="786957D4"/>
    <w:rsid w:val="789456D9"/>
    <w:rsid w:val="78966330"/>
    <w:rsid w:val="78992CEF"/>
    <w:rsid w:val="78A23292"/>
    <w:rsid w:val="78A2537A"/>
    <w:rsid w:val="78A27DF6"/>
    <w:rsid w:val="78B673FD"/>
    <w:rsid w:val="78D6184E"/>
    <w:rsid w:val="79093849"/>
    <w:rsid w:val="792F71B0"/>
    <w:rsid w:val="79305402"/>
    <w:rsid w:val="79382508"/>
    <w:rsid w:val="795A0647"/>
    <w:rsid w:val="79613CA3"/>
    <w:rsid w:val="799139C7"/>
    <w:rsid w:val="79AC25AE"/>
    <w:rsid w:val="79B31B8F"/>
    <w:rsid w:val="79F3650F"/>
    <w:rsid w:val="79FF6B82"/>
    <w:rsid w:val="7A28257D"/>
    <w:rsid w:val="7A49604F"/>
    <w:rsid w:val="7A5769BE"/>
    <w:rsid w:val="7A5D1679"/>
    <w:rsid w:val="7A951295"/>
    <w:rsid w:val="7A9D618C"/>
    <w:rsid w:val="7AA9783C"/>
    <w:rsid w:val="7ADC6EC3"/>
    <w:rsid w:val="7AE55D78"/>
    <w:rsid w:val="7AED4E8F"/>
    <w:rsid w:val="7B0A57DF"/>
    <w:rsid w:val="7B152B01"/>
    <w:rsid w:val="7B226FCC"/>
    <w:rsid w:val="7B3B008E"/>
    <w:rsid w:val="7B6A5647"/>
    <w:rsid w:val="7B841A35"/>
    <w:rsid w:val="7BA67BFD"/>
    <w:rsid w:val="7BD007D6"/>
    <w:rsid w:val="7BFC4F61"/>
    <w:rsid w:val="7C136915"/>
    <w:rsid w:val="7C5D7262"/>
    <w:rsid w:val="7C864496"/>
    <w:rsid w:val="7C993E71"/>
    <w:rsid w:val="7CA51C63"/>
    <w:rsid w:val="7CAB4D9F"/>
    <w:rsid w:val="7CB9570E"/>
    <w:rsid w:val="7CFC55FB"/>
    <w:rsid w:val="7D02607A"/>
    <w:rsid w:val="7D151CD5"/>
    <w:rsid w:val="7D1B4B6E"/>
    <w:rsid w:val="7D1E37C3"/>
    <w:rsid w:val="7D356F30"/>
    <w:rsid w:val="7D48714C"/>
    <w:rsid w:val="7D496A92"/>
    <w:rsid w:val="7D5F6DCD"/>
    <w:rsid w:val="7D8108DE"/>
    <w:rsid w:val="7D825C52"/>
    <w:rsid w:val="7D957640"/>
    <w:rsid w:val="7D9817C8"/>
    <w:rsid w:val="7D9A3773"/>
    <w:rsid w:val="7DB859C6"/>
    <w:rsid w:val="7DBF3E70"/>
    <w:rsid w:val="7DC10143"/>
    <w:rsid w:val="7DEA41FE"/>
    <w:rsid w:val="7DF10ED8"/>
    <w:rsid w:val="7DF52776"/>
    <w:rsid w:val="7DFB58B2"/>
    <w:rsid w:val="7E026C41"/>
    <w:rsid w:val="7E100ADF"/>
    <w:rsid w:val="7E3272EA"/>
    <w:rsid w:val="7E6E7932"/>
    <w:rsid w:val="7E70004F"/>
    <w:rsid w:val="7E8E2769"/>
    <w:rsid w:val="7EB15E2C"/>
    <w:rsid w:val="7EBC7738"/>
    <w:rsid w:val="7EE73A9C"/>
    <w:rsid w:val="7F0C50E2"/>
    <w:rsid w:val="7F114275"/>
    <w:rsid w:val="7F2350C1"/>
    <w:rsid w:val="7F3C6183"/>
    <w:rsid w:val="7F791185"/>
    <w:rsid w:val="7F8F09A8"/>
    <w:rsid w:val="7FA170DF"/>
    <w:rsid w:val="7FE9455C"/>
    <w:rsid w:val="7FEB2083"/>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5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1"/>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52"/>
    <w:qFormat/>
    <w:uiPriority w:val="0"/>
    <w:pPr>
      <w:keepNext/>
      <w:keepLines/>
      <w:spacing w:before="260" w:after="260" w:line="416" w:lineRule="auto"/>
      <w:outlineLvl w:val="2"/>
    </w:pPr>
    <w:rPr>
      <w:rFonts w:eastAsia="黑体"/>
      <w:b/>
      <w:bCs/>
      <w:kern w:val="0"/>
      <w:sz w:val="32"/>
      <w:szCs w:val="32"/>
    </w:rPr>
  </w:style>
  <w:style w:type="paragraph" w:styleId="6">
    <w:name w:val="heading 4"/>
    <w:basedOn w:val="1"/>
    <w:next w:val="1"/>
    <w:link w:val="53"/>
    <w:qFormat/>
    <w:uiPriority w:val="0"/>
    <w:pPr>
      <w:keepNext/>
      <w:keepLines/>
      <w:spacing w:before="280" w:after="290" w:line="376" w:lineRule="auto"/>
      <w:outlineLvl w:val="3"/>
    </w:pPr>
    <w:rPr>
      <w:rFonts w:ascii="Arial" w:hAnsi="Arial" w:eastAsia="黑体"/>
      <w:b/>
      <w:bCs/>
      <w:kern w:val="0"/>
      <w:sz w:val="28"/>
      <w:szCs w:val="28"/>
    </w:rPr>
  </w:style>
  <w:style w:type="paragraph" w:styleId="7">
    <w:name w:val="heading 5"/>
    <w:basedOn w:val="1"/>
    <w:next w:val="1"/>
    <w:link w:val="54"/>
    <w:qFormat/>
    <w:uiPriority w:val="0"/>
    <w:pPr>
      <w:keepNext/>
      <w:keepLines/>
      <w:spacing w:before="280" w:after="290" w:line="376" w:lineRule="auto"/>
      <w:outlineLvl w:val="4"/>
    </w:pPr>
    <w:rPr>
      <w:rFonts w:eastAsia="黑体"/>
      <w:b/>
      <w:bCs/>
      <w:kern w:val="0"/>
      <w:sz w:val="28"/>
      <w:szCs w:val="28"/>
    </w:rPr>
  </w:style>
  <w:style w:type="paragraph" w:styleId="8">
    <w:name w:val="heading 6"/>
    <w:basedOn w:val="1"/>
    <w:next w:val="1"/>
    <w:link w:val="55"/>
    <w:qFormat/>
    <w:uiPriority w:val="0"/>
    <w:pPr>
      <w:keepNext/>
      <w:keepLines/>
      <w:spacing w:before="240" w:after="64" w:line="320" w:lineRule="auto"/>
      <w:outlineLvl w:val="5"/>
    </w:pPr>
    <w:rPr>
      <w:rFonts w:ascii="Arial" w:hAnsi="Arial" w:eastAsia="黑体"/>
      <w:b/>
      <w:bCs/>
      <w:kern w:val="0"/>
      <w:sz w:val="24"/>
      <w:szCs w:val="24"/>
    </w:rPr>
  </w:style>
  <w:style w:type="paragraph" w:styleId="9">
    <w:name w:val="heading 7"/>
    <w:basedOn w:val="1"/>
    <w:next w:val="1"/>
    <w:link w:val="56"/>
    <w:qFormat/>
    <w:uiPriority w:val="0"/>
    <w:pPr>
      <w:keepNext/>
      <w:keepLines/>
      <w:spacing w:before="240" w:after="64" w:line="320" w:lineRule="auto"/>
      <w:outlineLvl w:val="6"/>
    </w:pPr>
    <w:rPr>
      <w:b/>
      <w:bCs/>
      <w:kern w:val="0"/>
      <w:sz w:val="24"/>
      <w:szCs w:val="24"/>
    </w:rPr>
  </w:style>
  <w:style w:type="paragraph" w:styleId="10">
    <w:name w:val="heading 8"/>
    <w:basedOn w:val="1"/>
    <w:next w:val="1"/>
    <w:link w:val="57"/>
    <w:qFormat/>
    <w:uiPriority w:val="0"/>
    <w:pPr>
      <w:keepNext/>
      <w:keepLines/>
      <w:spacing w:before="240" w:after="64" w:line="320" w:lineRule="auto"/>
      <w:outlineLvl w:val="7"/>
    </w:pPr>
    <w:rPr>
      <w:rFonts w:ascii="Arial" w:hAnsi="Arial" w:eastAsia="黑体"/>
      <w:kern w:val="0"/>
      <w:sz w:val="24"/>
      <w:szCs w:val="24"/>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qFormat/>
    <w:uiPriority w:val="99"/>
    <w:pPr>
      <w:ind w:left="600" w:leftChars="600"/>
    </w:pPr>
  </w:style>
  <w:style w:type="paragraph" w:styleId="11">
    <w:name w:val="table of authorities"/>
    <w:basedOn w:val="1"/>
    <w:next w:val="1"/>
    <w:qFormat/>
    <w:uiPriority w:val="0"/>
    <w:pPr>
      <w:ind w:left="420"/>
    </w:pPr>
  </w:style>
  <w:style w:type="paragraph" w:styleId="12">
    <w:name w:val="Normal Indent"/>
    <w:basedOn w:val="1"/>
    <w:link w:val="58"/>
    <w:qFormat/>
    <w:uiPriority w:val="0"/>
    <w:pPr>
      <w:spacing w:after="120"/>
      <w:ind w:firstLine="420"/>
    </w:pPr>
    <w:rPr>
      <w:szCs w:val="20"/>
    </w:rPr>
  </w:style>
  <w:style w:type="paragraph" w:styleId="13">
    <w:name w:val="Document Map"/>
    <w:basedOn w:val="1"/>
    <w:link w:val="59"/>
    <w:semiHidden/>
    <w:qFormat/>
    <w:uiPriority w:val="0"/>
    <w:pPr>
      <w:shd w:val="clear" w:color="auto" w:fill="000080"/>
    </w:pPr>
    <w:rPr>
      <w:kern w:val="0"/>
      <w:sz w:val="20"/>
      <w:szCs w:val="24"/>
    </w:rPr>
  </w:style>
  <w:style w:type="paragraph" w:styleId="14">
    <w:name w:val="annotation text"/>
    <w:basedOn w:val="1"/>
    <w:link w:val="60"/>
    <w:unhideWhenUsed/>
    <w:qFormat/>
    <w:uiPriority w:val="99"/>
    <w:pPr>
      <w:jc w:val="left"/>
    </w:pPr>
  </w:style>
  <w:style w:type="paragraph" w:styleId="15">
    <w:name w:val="Body Text 3"/>
    <w:basedOn w:val="1"/>
    <w:next w:val="1"/>
    <w:qFormat/>
    <w:uiPriority w:val="0"/>
    <w:pPr>
      <w:spacing w:after="120" w:afterLines="0"/>
    </w:pPr>
    <w:rPr>
      <w:sz w:val="16"/>
      <w:szCs w:val="16"/>
    </w:rPr>
  </w:style>
  <w:style w:type="paragraph" w:styleId="16">
    <w:name w:val="Body Text"/>
    <w:basedOn w:val="1"/>
    <w:next w:val="15"/>
    <w:link w:val="61"/>
    <w:unhideWhenUsed/>
    <w:qFormat/>
    <w:uiPriority w:val="99"/>
    <w:pPr>
      <w:spacing w:after="120"/>
    </w:pPr>
  </w:style>
  <w:style w:type="paragraph" w:styleId="17">
    <w:name w:val="Body Text Indent"/>
    <w:basedOn w:val="1"/>
    <w:next w:val="1"/>
    <w:link w:val="49"/>
    <w:qFormat/>
    <w:uiPriority w:val="0"/>
    <w:pPr>
      <w:ind w:firstLine="720" w:firstLineChars="225"/>
    </w:pPr>
    <w:rPr>
      <w:rFonts w:ascii="仿宋_GB2312" w:eastAsia="仿宋_GB2312"/>
      <w:kern w:val="0"/>
      <w:sz w:val="32"/>
      <w:szCs w:val="24"/>
    </w:rPr>
  </w:style>
  <w:style w:type="paragraph" w:styleId="18">
    <w:name w:val="toc 3"/>
    <w:basedOn w:val="1"/>
    <w:next w:val="1"/>
    <w:unhideWhenUsed/>
    <w:qFormat/>
    <w:uiPriority w:val="39"/>
    <w:pPr>
      <w:widowControl/>
      <w:spacing w:after="100" w:line="276" w:lineRule="auto"/>
      <w:ind w:left="440"/>
      <w:jc w:val="left"/>
    </w:pPr>
    <w:rPr>
      <w:kern w:val="0"/>
      <w:sz w:val="22"/>
    </w:rPr>
  </w:style>
  <w:style w:type="paragraph" w:styleId="19">
    <w:name w:val="Plain Text"/>
    <w:basedOn w:val="1"/>
    <w:link w:val="62"/>
    <w:qFormat/>
    <w:uiPriority w:val="0"/>
    <w:rPr>
      <w:rFonts w:ascii="宋体" w:hAnsi="Courier New"/>
      <w:kern w:val="0"/>
      <w:sz w:val="20"/>
      <w:szCs w:val="21"/>
    </w:rPr>
  </w:style>
  <w:style w:type="paragraph" w:styleId="20">
    <w:name w:val="Date"/>
    <w:basedOn w:val="1"/>
    <w:next w:val="1"/>
    <w:link w:val="63"/>
    <w:qFormat/>
    <w:uiPriority w:val="0"/>
    <w:pPr>
      <w:ind w:left="100" w:leftChars="2500"/>
    </w:pPr>
    <w:rPr>
      <w:kern w:val="0"/>
      <w:sz w:val="20"/>
      <w:szCs w:val="24"/>
    </w:rPr>
  </w:style>
  <w:style w:type="paragraph" w:styleId="21">
    <w:name w:val="Body Text Indent 2"/>
    <w:basedOn w:val="1"/>
    <w:link w:val="64"/>
    <w:qFormat/>
    <w:uiPriority w:val="0"/>
    <w:pPr>
      <w:spacing w:line="540" w:lineRule="exact"/>
      <w:ind w:firstLine="720" w:firstLineChars="225"/>
      <w:jc w:val="left"/>
    </w:pPr>
    <w:rPr>
      <w:rFonts w:ascii="仿宋_GB2312" w:eastAsia="仿宋_GB2312"/>
      <w:kern w:val="0"/>
      <w:sz w:val="32"/>
      <w:szCs w:val="24"/>
    </w:rPr>
  </w:style>
  <w:style w:type="paragraph" w:styleId="22">
    <w:name w:val="Balloon Text"/>
    <w:basedOn w:val="1"/>
    <w:link w:val="65"/>
    <w:semiHidden/>
    <w:qFormat/>
    <w:uiPriority w:val="0"/>
    <w:rPr>
      <w:kern w:val="0"/>
      <w:sz w:val="18"/>
      <w:szCs w:val="18"/>
    </w:rPr>
  </w:style>
  <w:style w:type="paragraph" w:styleId="23">
    <w:name w:val="footer"/>
    <w:basedOn w:val="1"/>
    <w:link w:val="66"/>
    <w:unhideWhenUsed/>
    <w:qFormat/>
    <w:uiPriority w:val="99"/>
    <w:pPr>
      <w:tabs>
        <w:tab w:val="center" w:pos="4153"/>
        <w:tab w:val="right" w:pos="8306"/>
      </w:tabs>
      <w:snapToGrid w:val="0"/>
      <w:jc w:val="left"/>
    </w:pPr>
    <w:rPr>
      <w:kern w:val="0"/>
      <w:sz w:val="18"/>
      <w:szCs w:val="18"/>
    </w:rPr>
  </w:style>
  <w:style w:type="paragraph" w:styleId="24">
    <w:name w:val="envelope return"/>
    <w:basedOn w:val="1"/>
    <w:qFormat/>
    <w:uiPriority w:val="0"/>
    <w:pPr>
      <w:snapToGrid w:val="0"/>
    </w:pPr>
    <w:rPr>
      <w:rFonts w:ascii="Arial" w:hAnsi="Arial"/>
    </w:rPr>
  </w:style>
  <w:style w:type="paragraph" w:styleId="25">
    <w:name w:val="header"/>
    <w:basedOn w:val="1"/>
    <w:link w:val="6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pPr>
      <w:widowControl/>
      <w:spacing w:after="100" w:line="276" w:lineRule="auto"/>
      <w:jc w:val="left"/>
    </w:pPr>
    <w:rPr>
      <w:kern w:val="0"/>
      <w:sz w:val="22"/>
    </w:rPr>
  </w:style>
  <w:style w:type="paragraph" w:styleId="27">
    <w:name w:val="Body Text Indent 3"/>
    <w:basedOn w:val="1"/>
    <w:link w:val="68"/>
    <w:qFormat/>
    <w:uiPriority w:val="0"/>
    <w:pPr>
      <w:ind w:firstLine="639" w:firstLineChars="213"/>
    </w:pPr>
    <w:rPr>
      <w:rFonts w:ascii="仿宋_GB2312" w:eastAsia="仿宋_GB2312"/>
      <w:kern w:val="0"/>
      <w:sz w:val="30"/>
      <w:szCs w:val="24"/>
    </w:rPr>
  </w:style>
  <w:style w:type="paragraph" w:styleId="28">
    <w:name w:val="toc 2"/>
    <w:basedOn w:val="1"/>
    <w:next w:val="1"/>
    <w:unhideWhenUsed/>
    <w:qFormat/>
    <w:uiPriority w:val="39"/>
    <w:pPr>
      <w:widowControl/>
      <w:spacing w:after="100" w:line="276" w:lineRule="auto"/>
      <w:ind w:left="220"/>
      <w:jc w:val="left"/>
    </w:pPr>
    <w:rPr>
      <w:kern w:val="0"/>
      <w:sz w:val="22"/>
    </w:rPr>
  </w:style>
  <w:style w:type="paragraph" w:styleId="29">
    <w:name w:val="Body Text 2"/>
    <w:basedOn w:val="1"/>
    <w:link w:val="69"/>
    <w:qFormat/>
    <w:uiPriority w:val="0"/>
    <w:pPr>
      <w:spacing w:line="560" w:lineRule="exact"/>
    </w:pPr>
    <w:rPr>
      <w:rFonts w:ascii="仿宋_GB2312" w:eastAsia="仿宋_GB2312"/>
      <w:kern w:val="0"/>
      <w:sz w:val="30"/>
      <w:szCs w:val="24"/>
    </w:rPr>
  </w:style>
  <w:style w:type="paragraph" w:styleId="30">
    <w:name w:val="HTML Preformatted"/>
    <w:basedOn w:val="1"/>
    <w:link w:val="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0"/>
      <w:szCs w:val="21"/>
    </w:r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4"/>
    <w:next w:val="14"/>
    <w:link w:val="71"/>
    <w:semiHidden/>
    <w:qFormat/>
    <w:uiPriority w:val="0"/>
    <w:rPr>
      <w:b/>
      <w:bCs/>
      <w:kern w:val="0"/>
      <w:sz w:val="20"/>
      <w:szCs w:val="24"/>
    </w:rPr>
  </w:style>
  <w:style w:type="paragraph" w:styleId="33">
    <w:name w:val="Body Text First Indent"/>
    <w:basedOn w:val="16"/>
    <w:link w:val="72"/>
    <w:qFormat/>
    <w:uiPriority w:val="0"/>
    <w:pPr>
      <w:ind w:firstLine="420" w:firstLineChars="100"/>
    </w:pPr>
    <w:rPr>
      <w:kern w:val="0"/>
      <w:sz w:val="20"/>
      <w:szCs w:val="24"/>
    </w:rPr>
  </w:style>
  <w:style w:type="paragraph" w:styleId="34">
    <w:name w:val="Body Text First Indent 2"/>
    <w:basedOn w:val="17"/>
    <w:next w:val="1"/>
    <w:link w:val="73"/>
    <w:unhideWhenUsed/>
    <w:qFormat/>
    <w:uiPriority w:val="99"/>
    <w:pPr>
      <w:spacing w:after="120"/>
      <w:ind w:left="420" w:leftChars="200" w:firstLine="420" w:firstLineChars="200"/>
    </w:pPr>
    <w:rPr>
      <w:kern w:val="2"/>
      <w:sz w:val="21"/>
      <w:szCs w:val="22"/>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22"/>
    <w:rPr>
      <w:b/>
      <w:bCs/>
    </w:rPr>
  </w:style>
  <w:style w:type="character" w:styleId="39">
    <w:name w:val="page number"/>
    <w:qFormat/>
    <w:uiPriority w:val="0"/>
  </w:style>
  <w:style w:type="character" w:styleId="40">
    <w:name w:val="FollowedHyperlink"/>
    <w:qFormat/>
    <w:uiPriority w:val="99"/>
    <w:rPr>
      <w:color w:val="800080"/>
      <w:u w:val="single"/>
    </w:rPr>
  </w:style>
  <w:style w:type="character" w:styleId="41">
    <w:name w:val="Emphasis"/>
    <w:basedOn w:val="37"/>
    <w:qFormat/>
    <w:uiPriority w:val="20"/>
    <w:rPr>
      <w:i/>
    </w:rPr>
  </w:style>
  <w:style w:type="character" w:styleId="42">
    <w:name w:val="Hyperlink"/>
    <w:qFormat/>
    <w:uiPriority w:val="99"/>
    <w:rPr>
      <w:color w:val="0000FF"/>
      <w:u w:val="single"/>
    </w:rPr>
  </w:style>
  <w:style w:type="character" w:styleId="43">
    <w:name w:val="annotation reference"/>
    <w:semiHidden/>
    <w:qFormat/>
    <w:uiPriority w:val="0"/>
    <w:rPr>
      <w:sz w:val="21"/>
      <w:szCs w:val="21"/>
    </w:rPr>
  </w:style>
  <w:style w:type="paragraph" w:customStyle="1" w:styleId="44">
    <w:name w:val="正文文本11"/>
    <w:basedOn w:val="45"/>
    <w:next w:val="1"/>
    <w:qFormat/>
    <w:uiPriority w:val="0"/>
    <w:pPr>
      <w:spacing w:after="120"/>
    </w:pPr>
  </w:style>
  <w:style w:type="paragraph" w:customStyle="1" w:styleId="45">
    <w:name w:val="正文11"/>
    <w:next w:val="46"/>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46">
    <w:name w:val="正文首行缩进 21"/>
    <w:basedOn w:val="47"/>
    <w:qFormat/>
    <w:uiPriority w:val="0"/>
    <w:pPr>
      <w:ind w:firstLine="420"/>
    </w:pPr>
    <w:rPr>
      <w:sz w:val="20"/>
    </w:rPr>
  </w:style>
  <w:style w:type="paragraph" w:customStyle="1" w:styleId="47">
    <w:name w:val="正文文本缩进1"/>
    <w:basedOn w:val="45"/>
    <w:next w:val="48"/>
    <w:qFormat/>
    <w:uiPriority w:val="0"/>
    <w:pPr>
      <w:spacing w:line="400" w:lineRule="exact"/>
      <w:ind w:firstLine="540"/>
    </w:pPr>
    <w:rPr>
      <w:sz w:val="24"/>
    </w:rPr>
  </w:style>
  <w:style w:type="paragraph" w:customStyle="1" w:styleId="48">
    <w:name w:val="寄信人地址1"/>
    <w:basedOn w:val="45"/>
    <w:qFormat/>
    <w:uiPriority w:val="0"/>
    <w:rPr>
      <w:rFonts w:ascii="Arial" w:hAnsi="Arial"/>
    </w:rPr>
  </w:style>
  <w:style w:type="character" w:customStyle="1" w:styleId="49">
    <w:name w:val="正文文本缩进 Char"/>
    <w:link w:val="17"/>
    <w:qFormat/>
    <w:uiPriority w:val="0"/>
    <w:rPr>
      <w:rFonts w:ascii="仿宋_GB2312" w:eastAsia="仿宋_GB2312"/>
      <w:sz w:val="32"/>
      <w:szCs w:val="24"/>
    </w:rPr>
  </w:style>
  <w:style w:type="character" w:customStyle="1" w:styleId="50">
    <w:name w:val="标题 1 Char"/>
    <w:link w:val="3"/>
    <w:qFormat/>
    <w:uiPriority w:val="0"/>
    <w:rPr>
      <w:rFonts w:ascii="Times New Roman" w:hAnsi="Times New Roman" w:eastAsia="宋体" w:cs="Times New Roman"/>
      <w:b/>
      <w:bCs/>
      <w:kern w:val="44"/>
      <w:sz w:val="44"/>
      <w:szCs w:val="44"/>
    </w:rPr>
  </w:style>
  <w:style w:type="character" w:customStyle="1" w:styleId="51">
    <w:name w:val="标题 2 Char"/>
    <w:link w:val="4"/>
    <w:qFormat/>
    <w:uiPriority w:val="0"/>
    <w:rPr>
      <w:rFonts w:ascii="Arial" w:hAnsi="Arial" w:eastAsia="黑体" w:cs="Times New Roman"/>
      <w:b/>
      <w:bCs/>
      <w:sz w:val="32"/>
      <w:szCs w:val="32"/>
    </w:rPr>
  </w:style>
  <w:style w:type="character" w:customStyle="1" w:styleId="52">
    <w:name w:val="标题 3 Char"/>
    <w:link w:val="5"/>
    <w:qFormat/>
    <w:uiPriority w:val="0"/>
    <w:rPr>
      <w:rFonts w:ascii="Times New Roman" w:hAnsi="Times New Roman" w:eastAsia="黑体" w:cs="Times New Roman"/>
      <w:b/>
      <w:bCs/>
      <w:sz w:val="32"/>
      <w:szCs w:val="32"/>
    </w:rPr>
  </w:style>
  <w:style w:type="character" w:customStyle="1" w:styleId="53">
    <w:name w:val="标题 4 Char"/>
    <w:link w:val="6"/>
    <w:qFormat/>
    <w:uiPriority w:val="0"/>
    <w:rPr>
      <w:rFonts w:ascii="Arial" w:hAnsi="Arial" w:eastAsia="黑体" w:cs="Times New Roman"/>
      <w:b/>
      <w:bCs/>
      <w:sz w:val="28"/>
      <w:szCs w:val="28"/>
    </w:rPr>
  </w:style>
  <w:style w:type="character" w:customStyle="1" w:styleId="54">
    <w:name w:val="标题 5 Char"/>
    <w:link w:val="7"/>
    <w:qFormat/>
    <w:uiPriority w:val="0"/>
    <w:rPr>
      <w:rFonts w:ascii="Times New Roman" w:hAnsi="Times New Roman" w:eastAsia="黑体" w:cs="Times New Roman"/>
      <w:b/>
      <w:bCs/>
      <w:sz w:val="28"/>
      <w:szCs w:val="28"/>
    </w:rPr>
  </w:style>
  <w:style w:type="character" w:customStyle="1" w:styleId="55">
    <w:name w:val="标题 6 Char"/>
    <w:link w:val="8"/>
    <w:qFormat/>
    <w:uiPriority w:val="0"/>
    <w:rPr>
      <w:rFonts w:ascii="Arial" w:hAnsi="Arial" w:eastAsia="黑体" w:cs="Times New Roman"/>
      <w:b/>
      <w:bCs/>
      <w:sz w:val="24"/>
      <w:szCs w:val="24"/>
    </w:rPr>
  </w:style>
  <w:style w:type="character" w:customStyle="1" w:styleId="56">
    <w:name w:val="标题 7 Char"/>
    <w:link w:val="9"/>
    <w:qFormat/>
    <w:uiPriority w:val="0"/>
    <w:rPr>
      <w:rFonts w:ascii="Times New Roman" w:hAnsi="Times New Roman" w:eastAsia="宋体" w:cs="Times New Roman"/>
      <w:b/>
      <w:bCs/>
      <w:sz w:val="24"/>
      <w:szCs w:val="24"/>
    </w:rPr>
  </w:style>
  <w:style w:type="character" w:customStyle="1" w:styleId="57">
    <w:name w:val="标题 8 Char"/>
    <w:link w:val="10"/>
    <w:qFormat/>
    <w:uiPriority w:val="0"/>
    <w:rPr>
      <w:rFonts w:ascii="Arial" w:hAnsi="Arial" w:eastAsia="黑体" w:cs="Times New Roman"/>
      <w:sz w:val="24"/>
      <w:szCs w:val="24"/>
    </w:rPr>
  </w:style>
  <w:style w:type="character" w:customStyle="1" w:styleId="58">
    <w:name w:val="正文缩进 Char"/>
    <w:link w:val="12"/>
    <w:qFormat/>
    <w:uiPriority w:val="0"/>
    <w:rPr>
      <w:rFonts w:ascii="Times New Roman" w:hAnsi="Times New Roman"/>
      <w:kern w:val="2"/>
      <w:sz w:val="21"/>
    </w:rPr>
  </w:style>
  <w:style w:type="character" w:customStyle="1" w:styleId="59">
    <w:name w:val="文档结构图 Char"/>
    <w:link w:val="13"/>
    <w:semiHidden/>
    <w:qFormat/>
    <w:uiPriority w:val="0"/>
    <w:rPr>
      <w:rFonts w:ascii="Times New Roman" w:hAnsi="Times New Roman" w:eastAsia="宋体" w:cs="Times New Roman"/>
      <w:szCs w:val="24"/>
      <w:shd w:val="clear" w:color="auto" w:fill="000080"/>
    </w:rPr>
  </w:style>
  <w:style w:type="character" w:customStyle="1" w:styleId="60">
    <w:name w:val="批注文字 Char"/>
    <w:link w:val="14"/>
    <w:semiHidden/>
    <w:qFormat/>
    <w:uiPriority w:val="99"/>
  </w:style>
  <w:style w:type="character" w:customStyle="1" w:styleId="61">
    <w:name w:val="正文文本 Char"/>
    <w:link w:val="16"/>
    <w:semiHidden/>
    <w:qFormat/>
    <w:uiPriority w:val="99"/>
  </w:style>
  <w:style w:type="character" w:customStyle="1" w:styleId="62">
    <w:name w:val="纯文本 Char"/>
    <w:link w:val="19"/>
    <w:qFormat/>
    <w:uiPriority w:val="0"/>
    <w:rPr>
      <w:rFonts w:ascii="宋体" w:hAnsi="Courier New" w:eastAsia="宋体" w:cs="Times New Roman"/>
      <w:szCs w:val="21"/>
    </w:rPr>
  </w:style>
  <w:style w:type="character" w:customStyle="1" w:styleId="63">
    <w:name w:val="日期 Char"/>
    <w:link w:val="20"/>
    <w:qFormat/>
    <w:uiPriority w:val="0"/>
    <w:rPr>
      <w:rFonts w:ascii="Times New Roman" w:hAnsi="Times New Roman" w:eastAsia="宋体" w:cs="Times New Roman"/>
      <w:szCs w:val="24"/>
    </w:rPr>
  </w:style>
  <w:style w:type="character" w:customStyle="1" w:styleId="64">
    <w:name w:val="正文文本缩进 2 Char"/>
    <w:link w:val="21"/>
    <w:qFormat/>
    <w:uiPriority w:val="0"/>
    <w:rPr>
      <w:rFonts w:ascii="仿宋_GB2312" w:hAnsi="Times New Roman" w:eastAsia="仿宋_GB2312" w:cs="Times New Roman"/>
      <w:sz w:val="32"/>
      <w:szCs w:val="24"/>
    </w:rPr>
  </w:style>
  <w:style w:type="character" w:customStyle="1" w:styleId="65">
    <w:name w:val="批注框文本 Char"/>
    <w:link w:val="22"/>
    <w:semiHidden/>
    <w:qFormat/>
    <w:uiPriority w:val="0"/>
    <w:rPr>
      <w:rFonts w:ascii="Times New Roman" w:hAnsi="Times New Roman" w:eastAsia="宋体" w:cs="Times New Roman"/>
      <w:sz w:val="18"/>
      <w:szCs w:val="18"/>
    </w:rPr>
  </w:style>
  <w:style w:type="character" w:customStyle="1" w:styleId="66">
    <w:name w:val="页脚 Char"/>
    <w:link w:val="23"/>
    <w:qFormat/>
    <w:uiPriority w:val="99"/>
    <w:rPr>
      <w:sz w:val="18"/>
      <w:szCs w:val="18"/>
    </w:rPr>
  </w:style>
  <w:style w:type="character" w:customStyle="1" w:styleId="67">
    <w:name w:val="页眉 Char"/>
    <w:link w:val="25"/>
    <w:qFormat/>
    <w:uiPriority w:val="99"/>
    <w:rPr>
      <w:sz w:val="18"/>
      <w:szCs w:val="18"/>
    </w:rPr>
  </w:style>
  <w:style w:type="character" w:customStyle="1" w:styleId="68">
    <w:name w:val="正文文本缩进 3 Char"/>
    <w:link w:val="27"/>
    <w:qFormat/>
    <w:uiPriority w:val="0"/>
    <w:rPr>
      <w:rFonts w:ascii="仿宋_GB2312" w:hAnsi="Times New Roman" w:eastAsia="仿宋_GB2312" w:cs="Times New Roman"/>
      <w:sz w:val="30"/>
      <w:szCs w:val="24"/>
    </w:rPr>
  </w:style>
  <w:style w:type="character" w:customStyle="1" w:styleId="69">
    <w:name w:val="正文文本 2 Char"/>
    <w:link w:val="29"/>
    <w:qFormat/>
    <w:uiPriority w:val="0"/>
    <w:rPr>
      <w:rFonts w:ascii="仿宋_GB2312" w:hAnsi="Times New Roman" w:eastAsia="仿宋_GB2312" w:cs="Times New Roman"/>
      <w:sz w:val="30"/>
      <w:szCs w:val="24"/>
    </w:rPr>
  </w:style>
  <w:style w:type="character" w:customStyle="1" w:styleId="70">
    <w:name w:val="HTML 预设格式 Char"/>
    <w:link w:val="30"/>
    <w:qFormat/>
    <w:uiPriority w:val="0"/>
    <w:rPr>
      <w:rFonts w:ascii="宋体" w:hAnsi="宋体" w:eastAsia="宋体" w:cs="宋体"/>
      <w:color w:val="000000"/>
      <w:kern w:val="0"/>
      <w:szCs w:val="21"/>
    </w:rPr>
  </w:style>
  <w:style w:type="character" w:customStyle="1" w:styleId="71">
    <w:name w:val="批注主题 Char"/>
    <w:link w:val="32"/>
    <w:semiHidden/>
    <w:qFormat/>
    <w:uiPriority w:val="0"/>
    <w:rPr>
      <w:rFonts w:ascii="Times New Roman" w:hAnsi="Times New Roman" w:eastAsia="宋体" w:cs="Times New Roman"/>
      <w:b/>
      <w:bCs/>
      <w:szCs w:val="24"/>
    </w:rPr>
  </w:style>
  <w:style w:type="character" w:customStyle="1" w:styleId="72">
    <w:name w:val="正文首行缩进 Char"/>
    <w:link w:val="33"/>
    <w:qFormat/>
    <w:uiPriority w:val="0"/>
    <w:rPr>
      <w:rFonts w:ascii="Times New Roman" w:hAnsi="Times New Roman" w:eastAsia="宋体" w:cs="Times New Roman"/>
      <w:szCs w:val="24"/>
    </w:rPr>
  </w:style>
  <w:style w:type="character" w:customStyle="1" w:styleId="73">
    <w:name w:val="正文首行缩进 2 Char"/>
    <w:link w:val="34"/>
    <w:semiHidden/>
    <w:qFormat/>
    <w:uiPriority w:val="99"/>
    <w:rPr>
      <w:rFonts w:ascii="仿宋_GB2312" w:eastAsia="仿宋_GB2312"/>
      <w:kern w:val="2"/>
      <w:sz w:val="21"/>
      <w:szCs w:val="22"/>
    </w:rPr>
  </w:style>
  <w:style w:type="character" w:customStyle="1" w:styleId="74">
    <w:name w:val="标题 2 Char_0"/>
    <w:link w:val="75"/>
    <w:semiHidden/>
    <w:qFormat/>
    <w:uiPriority w:val="0"/>
    <w:rPr>
      <w:rFonts w:ascii="Arial" w:hAnsi="Arial" w:eastAsia="黑体" w:cs="Times New Roman"/>
      <w:b/>
      <w:bCs/>
      <w:kern w:val="0"/>
      <w:sz w:val="32"/>
      <w:szCs w:val="32"/>
    </w:rPr>
  </w:style>
  <w:style w:type="paragraph" w:customStyle="1" w:styleId="75">
    <w:name w:val="标题 2_0"/>
    <w:basedOn w:val="76"/>
    <w:next w:val="76"/>
    <w:link w:val="74"/>
    <w:unhideWhenUsed/>
    <w:qFormat/>
    <w:uiPriority w:val="0"/>
    <w:pPr>
      <w:keepNext/>
      <w:keepLines/>
      <w:spacing w:before="260" w:after="260" w:line="410" w:lineRule="auto"/>
      <w:jc w:val="center"/>
      <w:outlineLvl w:val="1"/>
    </w:pPr>
    <w:rPr>
      <w:rFonts w:ascii="Arial" w:hAnsi="Arial" w:eastAsia="黑体"/>
      <w:b/>
      <w:bCs/>
      <w:kern w:val="0"/>
      <w:sz w:val="32"/>
      <w:szCs w:val="32"/>
    </w:rPr>
  </w:style>
  <w:style w:type="paragraph" w:customStyle="1" w:styleId="76">
    <w:name w:val="正文_1_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77">
    <w:name w:val="style3"/>
    <w:qFormat/>
    <w:uiPriority w:val="0"/>
  </w:style>
  <w:style w:type="character" w:customStyle="1" w:styleId="78">
    <w:name w:val="Default Char"/>
    <w:link w:val="79"/>
    <w:qFormat/>
    <w:uiPriority w:val="0"/>
    <w:rPr>
      <w:rFonts w:ascii="宋体" w:cs="宋体"/>
      <w:color w:val="000000"/>
      <w:kern w:val="2"/>
      <w:sz w:val="24"/>
      <w:szCs w:val="24"/>
      <w:lang w:val="en-US" w:eastAsia="zh-CN" w:bidi="ar-SA"/>
    </w:rPr>
  </w:style>
  <w:style w:type="paragraph" w:customStyle="1" w:styleId="79">
    <w:name w:val="Default"/>
    <w:link w:val="78"/>
    <w:qFormat/>
    <w:uiPriority w:val="0"/>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character" w:customStyle="1" w:styleId="80">
    <w:name w:val="Char Char2"/>
    <w:qFormat/>
    <w:uiPriority w:val="0"/>
    <w:rPr>
      <w:kern w:val="2"/>
      <w:sz w:val="18"/>
      <w:szCs w:val="18"/>
    </w:rPr>
  </w:style>
  <w:style w:type="character" w:customStyle="1" w:styleId="81">
    <w:name w:val="正文文本缩进 Char1"/>
    <w:semiHidden/>
    <w:qFormat/>
    <w:uiPriority w:val="99"/>
  </w:style>
  <w:style w:type="character" w:customStyle="1" w:styleId="82">
    <w:name w:val="Footer Char1"/>
    <w:qFormat/>
    <w:uiPriority w:val="0"/>
    <w:rPr>
      <w:rFonts w:cs="Times New Roman"/>
      <w:sz w:val="18"/>
      <w:szCs w:val="18"/>
      <w:lang w:bidi="ar-SA"/>
    </w:rPr>
  </w:style>
  <w:style w:type="character" w:customStyle="1" w:styleId="83">
    <w:name w:val="纯文本 Char_0_0"/>
    <w:link w:val="84"/>
    <w:qFormat/>
    <w:uiPriority w:val="0"/>
    <w:rPr>
      <w:rFonts w:ascii="宋体" w:hAnsi="Courier New" w:eastAsia="宋体" w:cs="Times New Roman"/>
      <w:kern w:val="0"/>
      <w:sz w:val="20"/>
      <w:szCs w:val="21"/>
    </w:rPr>
  </w:style>
  <w:style w:type="paragraph" w:customStyle="1" w:styleId="84">
    <w:name w:val="纯文本_0_0"/>
    <w:basedOn w:val="85"/>
    <w:link w:val="83"/>
    <w:unhideWhenUsed/>
    <w:qFormat/>
    <w:uiPriority w:val="0"/>
    <w:rPr>
      <w:rFonts w:ascii="宋体" w:hAnsi="Courier New"/>
      <w:kern w:val="0"/>
      <w:sz w:val="20"/>
      <w:szCs w:val="21"/>
    </w:rPr>
  </w:style>
  <w:style w:type="paragraph" w:customStyle="1" w:styleId="85">
    <w:name w:val="正文_7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6">
    <w:name w:val="EmailStyle88"/>
    <w:qFormat/>
    <w:uiPriority w:val="0"/>
    <w:rPr>
      <w:rFonts w:ascii="Arial" w:hAnsi="Arial" w:eastAsia="宋体" w:cs="Arial"/>
      <w:color w:val="auto"/>
      <w:sz w:val="20"/>
    </w:rPr>
  </w:style>
  <w:style w:type="character" w:customStyle="1" w:styleId="87">
    <w:name w:val="grame"/>
    <w:qFormat/>
    <w:uiPriority w:val="0"/>
  </w:style>
  <w:style w:type="character" w:customStyle="1" w:styleId="88">
    <w:name w:val="Heading 4 Char"/>
    <w:qFormat/>
    <w:uiPriority w:val="0"/>
    <w:rPr>
      <w:rFonts w:ascii="Cambria" w:hAnsi="Cambria" w:eastAsia="宋体" w:cs="Cambria"/>
      <w:b/>
      <w:bCs/>
      <w:sz w:val="28"/>
      <w:szCs w:val="28"/>
      <w:lang w:bidi="ar-SA"/>
    </w:rPr>
  </w:style>
  <w:style w:type="character" w:customStyle="1" w:styleId="89">
    <w:name w:val="标题 2 Char_0_0"/>
    <w:link w:val="90"/>
    <w:qFormat/>
    <w:uiPriority w:val="1"/>
    <w:rPr>
      <w:rFonts w:ascii="黑体" w:hAnsi="黑体" w:eastAsia="黑体" w:cs="Times New Roman"/>
      <w:b/>
      <w:bCs/>
      <w:kern w:val="0"/>
      <w:sz w:val="32"/>
      <w:szCs w:val="32"/>
      <w:lang w:eastAsia="en-US"/>
    </w:rPr>
  </w:style>
  <w:style w:type="paragraph" w:customStyle="1" w:styleId="90">
    <w:name w:val="标题 21"/>
    <w:basedOn w:val="91"/>
    <w:next w:val="91"/>
    <w:link w:val="89"/>
    <w:qFormat/>
    <w:uiPriority w:val="1"/>
    <w:pPr>
      <w:spacing w:before="5"/>
      <w:ind w:left="109"/>
      <w:jc w:val="left"/>
      <w:outlineLvl w:val="1"/>
    </w:pPr>
    <w:rPr>
      <w:rFonts w:ascii="黑体" w:hAnsi="黑体" w:eastAsia="黑体"/>
      <w:b/>
      <w:bCs/>
      <w:sz w:val="32"/>
      <w:szCs w:val="32"/>
      <w:lang w:eastAsia="en-US"/>
    </w:rPr>
  </w:style>
  <w:style w:type="paragraph" w:customStyle="1" w:styleId="91">
    <w:name w:val="正文1"/>
    <w:qFormat/>
    <w:uiPriority w:val="0"/>
    <w:pPr>
      <w:widowControl w:val="0"/>
      <w:jc w:val="both"/>
    </w:pPr>
    <w:rPr>
      <w:rFonts w:ascii="Times New Roman" w:hAnsi="Times New Roman" w:eastAsia="宋体" w:cs="Times New Roman"/>
      <w:lang w:val="en-US" w:eastAsia="zh-CN" w:bidi="ar-SA"/>
    </w:rPr>
  </w:style>
  <w:style w:type="character" w:customStyle="1" w:styleId="92">
    <w:name w:val="正文缩进 Char1_0_0"/>
    <w:link w:val="93"/>
    <w:qFormat/>
    <w:locked/>
    <w:uiPriority w:val="0"/>
    <w:rPr>
      <w:rFonts w:ascii="Times New Roman" w:hAnsi="Times New Roman" w:eastAsia="宋体" w:cs="Times New Roman"/>
      <w:kern w:val="0"/>
      <w:sz w:val="20"/>
      <w:szCs w:val="20"/>
    </w:rPr>
  </w:style>
  <w:style w:type="paragraph" w:customStyle="1" w:styleId="93">
    <w:name w:val="正文缩进_0_0"/>
    <w:basedOn w:val="85"/>
    <w:link w:val="92"/>
    <w:unhideWhenUsed/>
    <w:qFormat/>
    <w:uiPriority w:val="0"/>
    <w:pPr>
      <w:ind w:firstLine="420" w:firstLineChars="200"/>
    </w:pPr>
    <w:rPr>
      <w:kern w:val="0"/>
      <w:sz w:val="20"/>
      <w:szCs w:val="20"/>
    </w:rPr>
  </w:style>
  <w:style w:type="character" w:customStyle="1" w:styleId="94">
    <w:name w:val="ca-18"/>
    <w:qFormat/>
    <w:uiPriority w:val="0"/>
  </w:style>
  <w:style w:type="paragraph" w:customStyle="1" w:styleId="95">
    <w:name w:val="正文1_0"/>
    <w:qFormat/>
    <w:uiPriority w:val="0"/>
    <w:pPr>
      <w:widowControl w:val="0"/>
      <w:jc w:val="both"/>
    </w:pPr>
    <w:rPr>
      <w:rFonts w:ascii="Times New Roman" w:hAnsi="Times New Roman" w:eastAsia="宋体" w:cs="Times New Roman"/>
      <w:szCs w:val="24"/>
      <w:lang w:val="en-US" w:eastAsia="zh-CN" w:bidi="ar-SA"/>
    </w:rPr>
  </w:style>
  <w:style w:type="paragraph" w:customStyle="1" w:styleId="96">
    <w:name w:val="Char Char Char Char Char Char Char Char Char Char"/>
    <w:basedOn w:val="1"/>
    <w:qFormat/>
    <w:uiPriority w:val="0"/>
    <w:rPr>
      <w:rFonts w:ascii="Tahoma" w:hAnsi="Tahoma"/>
      <w:sz w:val="24"/>
      <w:szCs w:val="20"/>
    </w:rPr>
  </w:style>
  <w:style w:type="paragraph" w:customStyle="1" w:styleId="97">
    <w:name w:val="xl34"/>
    <w:basedOn w:val="1"/>
    <w:qFormat/>
    <w:uiPriority w:val="0"/>
    <w:pPr>
      <w:widowControl/>
      <w:spacing w:before="100" w:beforeAutospacing="1" w:after="100" w:afterAutospacing="1"/>
      <w:jc w:val="center"/>
    </w:pPr>
    <w:rPr>
      <w:rFonts w:ascii="Arial Unicode MS" w:hAnsi="Arial Unicode MS" w:eastAsia="Arial Unicode MS"/>
      <w:kern w:val="0"/>
      <w:sz w:val="24"/>
      <w:szCs w:val="24"/>
    </w:rPr>
  </w:style>
  <w:style w:type="paragraph" w:customStyle="1" w:styleId="98">
    <w:name w:val="Char1"/>
    <w:basedOn w:val="1"/>
    <w:qFormat/>
    <w:uiPriority w:val="0"/>
    <w:pPr>
      <w:tabs>
        <w:tab w:val="left" w:pos="360"/>
      </w:tabs>
      <w:spacing w:line="480" w:lineRule="auto"/>
      <w:ind w:left="360" w:right="202" w:firstLine="360"/>
    </w:pPr>
    <w:rPr>
      <w:sz w:val="24"/>
      <w:szCs w:val="24"/>
    </w:rPr>
  </w:style>
  <w:style w:type="paragraph" w:customStyle="1" w:styleId="99">
    <w:name w:val="Char Char Char"/>
    <w:basedOn w:val="1"/>
    <w:qFormat/>
    <w:uiPriority w:val="0"/>
    <w:rPr>
      <w:rFonts w:ascii="Tahoma" w:hAnsi="Tahoma"/>
      <w:sz w:val="24"/>
      <w:szCs w:val="20"/>
    </w:rPr>
  </w:style>
  <w:style w:type="paragraph" w:customStyle="1" w:styleId="100">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1">
    <w:name w:val="Char11"/>
    <w:basedOn w:val="1"/>
    <w:qFormat/>
    <w:uiPriority w:val="0"/>
    <w:rPr>
      <w:rFonts w:ascii="Tahoma" w:hAnsi="Tahoma"/>
      <w:sz w:val="24"/>
      <w:szCs w:val="20"/>
    </w:rPr>
  </w:style>
  <w:style w:type="paragraph" w:customStyle="1" w:styleId="102">
    <w:name w:val="小条"/>
    <w:basedOn w:val="1"/>
    <w:qFormat/>
    <w:uiPriority w:val="0"/>
    <w:pPr>
      <w:spacing w:before="60" w:line="360" w:lineRule="exact"/>
    </w:pPr>
    <w:rPr>
      <w:rFonts w:ascii="黑体"/>
      <w:szCs w:val="20"/>
    </w:rPr>
  </w:style>
  <w:style w:type="paragraph" w:customStyle="1" w:styleId="103">
    <w:name w:val="普通正文"/>
    <w:basedOn w:val="1"/>
    <w:qFormat/>
    <w:uiPriority w:val="0"/>
    <w:pPr>
      <w:adjustRightInd w:val="0"/>
      <w:ind w:firstLine="425"/>
      <w:jc w:val="left"/>
      <w:textAlignment w:val="baseline"/>
    </w:pPr>
    <w:rPr>
      <w:rFonts w:ascii="宋体"/>
      <w:kern w:val="0"/>
      <w:sz w:val="20"/>
      <w:szCs w:val="24"/>
    </w:rPr>
  </w:style>
  <w:style w:type="paragraph" w:customStyle="1" w:styleId="104">
    <w:name w:val="特点"/>
    <w:basedOn w:val="1"/>
    <w:qFormat/>
    <w:uiPriority w:val="0"/>
    <w:pPr>
      <w:spacing w:line="360" w:lineRule="auto"/>
      <w:jc w:val="center"/>
    </w:pPr>
    <w:rPr>
      <w:rFonts w:ascii="Arial" w:hAnsi="Arial"/>
      <w:sz w:val="24"/>
      <w:szCs w:val="20"/>
    </w:rPr>
  </w:style>
  <w:style w:type="paragraph" w:customStyle="1" w:styleId="105">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6">
    <w:name w:val="普通(网站)1"/>
    <w:basedOn w:val="91"/>
    <w:unhideWhenUsed/>
    <w:qFormat/>
    <w:uiPriority w:val="0"/>
    <w:pPr>
      <w:widowControl/>
      <w:spacing w:before="100" w:beforeAutospacing="1" w:after="100" w:afterAutospacing="1"/>
      <w:jc w:val="left"/>
    </w:pPr>
    <w:rPr>
      <w:rFonts w:ascii="宋体" w:hAnsi="宋体" w:cs="宋体"/>
      <w:color w:val="000000"/>
      <w:sz w:val="24"/>
      <w:szCs w:val="24"/>
    </w:rPr>
  </w:style>
  <w:style w:type="paragraph" w:customStyle="1" w:styleId="107">
    <w:name w:val="Char12"/>
    <w:basedOn w:val="1"/>
    <w:qFormat/>
    <w:uiPriority w:val="0"/>
    <w:rPr>
      <w:szCs w:val="24"/>
    </w:rPr>
  </w:style>
  <w:style w:type="paragraph" w:customStyle="1" w:styleId="108">
    <w:name w:val="Normal_0"/>
    <w:qFormat/>
    <w:uiPriority w:val="0"/>
    <w:rPr>
      <w:rFonts w:ascii="Times New Roman" w:hAnsi="Times New Roman" w:eastAsia="宋体" w:cs="Times New Roman"/>
      <w:sz w:val="24"/>
      <w:szCs w:val="24"/>
      <w:lang w:val="en-US" w:eastAsia="zh-CN" w:bidi="ar-SA"/>
    </w:rPr>
  </w:style>
  <w:style w:type="paragraph" w:customStyle="1" w:styleId="109">
    <w:name w:val="项目"/>
    <w:basedOn w:val="1"/>
    <w:qFormat/>
    <w:uiPriority w:val="0"/>
    <w:pPr>
      <w:tabs>
        <w:tab w:val="left" w:pos="840"/>
      </w:tabs>
      <w:adjustRightInd w:val="0"/>
      <w:spacing w:before="60" w:after="60" w:line="360" w:lineRule="auto"/>
      <w:ind w:left="840" w:hanging="420"/>
      <w:textAlignment w:val="baseline"/>
    </w:pPr>
    <w:rPr>
      <w:rFonts w:ascii="宋体"/>
      <w:kern w:val="0"/>
      <w:szCs w:val="24"/>
    </w:rPr>
  </w:style>
  <w:style w:type="paragraph" w:customStyle="1" w:styleId="110">
    <w:name w:val="Char"/>
    <w:basedOn w:val="1"/>
    <w:qFormat/>
    <w:uiPriority w:val="0"/>
    <w:pPr>
      <w:tabs>
        <w:tab w:val="left" w:pos="360"/>
      </w:tabs>
    </w:pPr>
    <w:rPr>
      <w:sz w:val="24"/>
      <w:szCs w:val="24"/>
    </w:rPr>
  </w:style>
  <w:style w:type="paragraph" w:customStyle="1" w:styleId="111">
    <w:name w:val="正文_0"/>
    <w:qFormat/>
    <w:uiPriority w:val="0"/>
    <w:pPr>
      <w:widowControl w:val="0"/>
      <w:jc w:val="both"/>
    </w:pPr>
    <w:rPr>
      <w:rFonts w:ascii="Times New Roman" w:hAnsi="Times New Roman" w:eastAsia="宋体" w:cs="Times New Roman"/>
      <w:szCs w:val="24"/>
      <w:lang w:val="en-US" w:eastAsia="zh-CN" w:bidi="ar-SA"/>
    </w:rPr>
  </w:style>
  <w:style w:type="paragraph" w:customStyle="1" w:styleId="112">
    <w:name w:val="纯文本1"/>
    <w:basedOn w:val="95"/>
    <w:qFormat/>
    <w:uiPriority w:val="0"/>
    <w:rPr>
      <w:rFonts w:ascii="宋体" w:hAnsi="Courier New" w:eastAsia="Times New Roman"/>
      <w:kern w:val="2"/>
      <w:sz w:val="21"/>
      <w:szCs w:val="21"/>
    </w:rPr>
  </w:style>
  <w:style w:type="paragraph" w:customStyle="1" w:styleId="11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Normal_0_3"/>
    <w:qFormat/>
    <w:uiPriority w:val="0"/>
    <w:rPr>
      <w:rFonts w:ascii="黑体" w:hAnsi="黑体" w:eastAsia="黑体" w:cs="Times New Roman"/>
      <w:b/>
      <w:sz w:val="32"/>
      <w:szCs w:val="24"/>
      <w:lang w:val="en-US" w:eastAsia="zh-CN" w:bidi="ar-SA"/>
    </w:rPr>
  </w:style>
  <w:style w:type="paragraph" w:customStyle="1" w:styleId="115">
    <w:name w:val="Normal_2"/>
    <w:qFormat/>
    <w:uiPriority w:val="0"/>
    <w:pPr>
      <w:widowControl w:val="0"/>
      <w:jc w:val="both"/>
    </w:pPr>
    <w:rPr>
      <w:rFonts w:ascii="Times New Roman" w:hAnsi="Times New Roman" w:eastAsia="宋体" w:cs="Times New Roman"/>
      <w:lang w:val="en-US" w:eastAsia="zh-CN" w:bidi="ar-SA"/>
    </w:rPr>
  </w:style>
  <w:style w:type="paragraph" w:customStyle="1" w:styleId="116">
    <w:name w:val="列出段落1_0"/>
    <w:basedOn w:val="117"/>
    <w:qFormat/>
    <w:uiPriority w:val="0"/>
    <w:pPr>
      <w:ind w:firstLine="200" w:firstLineChars="200"/>
    </w:pPr>
    <w:rPr>
      <w:rFonts w:eastAsia="Times New Roman"/>
    </w:rPr>
  </w:style>
  <w:style w:type="paragraph" w:customStyle="1" w:styleId="117">
    <w:name w:val="正文1_1"/>
    <w:qFormat/>
    <w:uiPriority w:val="0"/>
    <w:pPr>
      <w:widowControl w:val="0"/>
      <w:jc w:val="both"/>
    </w:pPr>
    <w:rPr>
      <w:rFonts w:ascii="Times New Roman" w:hAnsi="Times New Roman" w:eastAsia="宋体" w:cs="Times New Roman"/>
      <w:lang w:val="en-US" w:eastAsia="zh-CN" w:bidi="ar-SA"/>
    </w:rPr>
  </w:style>
  <w:style w:type="paragraph" w:customStyle="1" w:styleId="118">
    <w:name w:val="正文_2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
    <w:name w:val="正文_9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文本缩进 21"/>
    <w:basedOn w:val="108"/>
    <w:qFormat/>
    <w:uiPriority w:val="0"/>
    <w:pPr>
      <w:widowControl w:val="0"/>
      <w:spacing w:line="540" w:lineRule="exact"/>
      <w:ind w:firstLine="225" w:firstLineChars="225"/>
    </w:pPr>
    <w:rPr>
      <w:rFonts w:ascii="仿宋_GB2312" w:eastAsia="仿宋_GB2312"/>
      <w:sz w:val="32"/>
    </w:rPr>
  </w:style>
  <w:style w:type="paragraph" w:customStyle="1" w:styleId="121">
    <w:name w:val="样式 小四 段前: 5 磅 段后: 5 磅 首行缩进:  2 字符"/>
    <w:basedOn w:val="1"/>
    <w:qFormat/>
    <w:uiPriority w:val="0"/>
    <w:pPr>
      <w:spacing w:line="360" w:lineRule="auto"/>
      <w:jc w:val="center"/>
    </w:pPr>
    <w:rPr>
      <w:rFonts w:ascii="宋体" w:hAnsi="宋体"/>
      <w:bCs/>
      <w:color w:val="FF0000"/>
      <w:sz w:val="24"/>
      <w:szCs w:val="24"/>
    </w:rPr>
  </w:style>
  <w:style w:type="paragraph" w:customStyle="1" w:styleId="122">
    <w:name w:val="正文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3">
    <w:name w:val="正文2_0"/>
    <w:qFormat/>
    <w:uiPriority w:val="0"/>
    <w:pPr>
      <w:widowControl w:val="0"/>
      <w:jc w:val="both"/>
    </w:pPr>
    <w:rPr>
      <w:rFonts w:ascii="Times New Roman" w:hAnsi="Times New Roman" w:eastAsia="宋体" w:cs="Times New Roman"/>
      <w:szCs w:val="24"/>
      <w:lang w:val="en-US" w:eastAsia="zh-CN" w:bidi="ar-SA"/>
    </w:rPr>
  </w:style>
  <w:style w:type="paragraph" w:customStyle="1" w:styleId="124">
    <w:name w:val="Normal_7_0"/>
    <w:qFormat/>
    <w:uiPriority w:val="0"/>
    <w:rPr>
      <w:rFonts w:ascii="黑体" w:hAnsi="黑体" w:eastAsia="黑体" w:cs="Times New Roman"/>
      <w:b/>
      <w:sz w:val="32"/>
      <w:szCs w:val="24"/>
      <w:lang w:val="en-US" w:eastAsia="zh-CN" w:bidi="ar-SA"/>
    </w:rPr>
  </w:style>
  <w:style w:type="paragraph" w:customStyle="1" w:styleId="125">
    <w:name w:val="Default_0"/>
    <w:qFormat/>
    <w:uiPriority w:val="0"/>
    <w:pPr>
      <w:widowControl w:val="0"/>
      <w:autoSpaceDE w:val="0"/>
      <w:autoSpaceDN w:val="0"/>
      <w:adjustRightInd w:val="0"/>
    </w:pPr>
    <w:rPr>
      <w:rFonts w:ascii="宋体" w:hAnsi="宋体" w:eastAsia="Times New Roman" w:cs="Times New Roman"/>
      <w:color w:val="000000"/>
      <w:sz w:val="24"/>
      <w:szCs w:val="24"/>
      <w:lang w:val="en-US" w:eastAsia="zh-CN" w:bidi="ar-SA"/>
    </w:rPr>
  </w:style>
  <w:style w:type="paragraph" w:customStyle="1" w:styleId="126">
    <w:name w:val="Normal_20_0"/>
    <w:qFormat/>
    <w:uiPriority w:val="0"/>
    <w:pPr>
      <w:widowControl w:val="0"/>
      <w:jc w:val="both"/>
    </w:pPr>
    <w:rPr>
      <w:rFonts w:ascii="Times New Roman" w:hAnsi="Times New Roman" w:eastAsia="宋体" w:cs="Times New Roman"/>
      <w:lang w:val="en-US" w:eastAsia="zh-CN" w:bidi="ar-SA"/>
    </w:rPr>
  </w:style>
  <w:style w:type="paragraph" w:customStyle="1" w:styleId="127">
    <w:name w:val="Normal_22"/>
    <w:qFormat/>
    <w:uiPriority w:val="0"/>
    <w:pPr>
      <w:widowControl w:val="0"/>
      <w:jc w:val="both"/>
    </w:pPr>
    <w:rPr>
      <w:rFonts w:ascii="Times New Roman" w:hAnsi="Times New Roman" w:eastAsia="Times New Roman" w:cs="Times New Roman"/>
      <w:lang w:val="en-US" w:eastAsia="zh-CN" w:bidi="ar-SA"/>
    </w:rPr>
  </w:style>
  <w:style w:type="paragraph" w:customStyle="1" w:styleId="128">
    <w:name w:val="正文_7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9">
    <w:name w:val="正文_1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
    <w:name w:val="正文文本缩进 2_0"/>
    <w:basedOn w:val="76"/>
    <w:unhideWhenUsed/>
    <w:qFormat/>
    <w:uiPriority w:val="0"/>
    <w:pPr>
      <w:spacing w:line="540" w:lineRule="exact"/>
      <w:ind w:firstLine="225" w:firstLineChars="225"/>
      <w:jc w:val="left"/>
    </w:pPr>
    <w:rPr>
      <w:rFonts w:ascii="仿宋_GB2312" w:hAnsi="Calibri" w:eastAsia="仿宋_GB2312"/>
      <w:kern w:val="0"/>
      <w:sz w:val="32"/>
      <w:szCs w:val="24"/>
    </w:rPr>
  </w:style>
  <w:style w:type="paragraph" w:customStyle="1" w:styleId="131">
    <w:name w:val="Normal_18"/>
    <w:qFormat/>
    <w:uiPriority w:val="0"/>
    <w:rPr>
      <w:rFonts w:ascii="黑体" w:hAnsi="黑体" w:eastAsia="黑体" w:cs="Times New Roman"/>
      <w:b/>
      <w:sz w:val="32"/>
      <w:szCs w:val="24"/>
      <w:lang w:val="en-US" w:eastAsia="zh-CN" w:bidi="ar-SA"/>
    </w:rPr>
  </w:style>
  <w:style w:type="paragraph" w:customStyle="1" w:styleId="132">
    <w:name w:val="Normal_19"/>
    <w:qFormat/>
    <w:uiPriority w:val="0"/>
    <w:pPr>
      <w:widowControl w:val="0"/>
      <w:jc w:val="both"/>
    </w:pPr>
    <w:rPr>
      <w:rFonts w:ascii="Times New Roman" w:hAnsi="Times New Roman" w:eastAsia="Times New Roman" w:cs="Times New Roman"/>
      <w:lang w:val="en-US" w:eastAsia="zh-CN" w:bidi="ar-SA"/>
    </w:rPr>
  </w:style>
  <w:style w:type="paragraph" w:customStyle="1" w:styleId="133">
    <w:name w:val="Normal_0_1"/>
    <w:qFormat/>
    <w:uiPriority w:val="0"/>
    <w:pPr>
      <w:adjustRightInd w:val="0"/>
      <w:snapToGrid w:val="0"/>
    </w:pPr>
    <w:rPr>
      <w:rFonts w:ascii="Tahoma" w:hAnsi="Tahoma" w:eastAsia="微软雅黑" w:cs="Times New Roman"/>
      <w:lang w:val="en-US" w:eastAsia="zh-CN" w:bidi="ar-SA"/>
    </w:rPr>
  </w:style>
  <w:style w:type="paragraph" w:customStyle="1" w:styleId="134">
    <w:name w:val="正文_1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
    <w:name w:val="正文_9"/>
    <w:qFormat/>
    <w:uiPriority w:val="0"/>
    <w:pPr>
      <w:widowControl w:val="0"/>
      <w:jc w:val="both"/>
    </w:pPr>
    <w:rPr>
      <w:rFonts w:ascii="Times New Roman" w:hAnsi="Times New Roman" w:eastAsia="宋体" w:cs="Times New Roman"/>
      <w:lang w:val="en-US" w:eastAsia="zh-CN" w:bidi="ar-SA"/>
    </w:rPr>
  </w:style>
  <w:style w:type="paragraph" w:customStyle="1" w:styleId="136">
    <w:name w:val="Normal_14"/>
    <w:qFormat/>
    <w:uiPriority w:val="0"/>
    <w:pPr>
      <w:widowControl w:val="0"/>
      <w:jc w:val="both"/>
    </w:pPr>
    <w:rPr>
      <w:rFonts w:ascii="Times New Roman" w:hAnsi="Times New Roman" w:eastAsia="Times New Roman" w:cs="Times New Roman"/>
      <w:lang w:val="en-US" w:eastAsia="zh-CN" w:bidi="ar-SA"/>
    </w:rPr>
  </w:style>
  <w:style w:type="paragraph" w:customStyle="1" w:styleId="137">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8">
    <w:name w:val="正文_0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Normal_0_2"/>
    <w:qFormat/>
    <w:uiPriority w:val="0"/>
    <w:pPr>
      <w:adjustRightInd w:val="0"/>
      <w:snapToGrid w:val="0"/>
    </w:pPr>
    <w:rPr>
      <w:rFonts w:ascii="Tahoma" w:hAnsi="Tahoma" w:eastAsia="微软雅黑" w:cs="Times New Roman"/>
      <w:lang w:val="en-US" w:eastAsia="zh-CN" w:bidi="ar-SA"/>
    </w:rPr>
  </w:style>
  <w:style w:type="paragraph" w:customStyle="1" w:styleId="140">
    <w:name w:val="正文_1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正文_9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3">
    <w:name w:val="正文_6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
    <w:name w:val="正文_9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5">
    <w:name w:val="正文2"/>
    <w:qFormat/>
    <w:uiPriority w:val="0"/>
    <w:pPr>
      <w:widowControl w:val="0"/>
      <w:jc w:val="both"/>
    </w:pPr>
    <w:rPr>
      <w:rFonts w:ascii="Times New Roman" w:hAnsi="Times New Roman" w:eastAsia="Times New Roman" w:cs="Times New Roman"/>
      <w:sz w:val="24"/>
      <w:szCs w:val="24"/>
      <w:lang w:val="en-US" w:eastAsia="zh-CN" w:bidi="ar-SA"/>
    </w:rPr>
  </w:style>
  <w:style w:type="paragraph" w:styleId="146">
    <w:name w:val="List Paragraph"/>
    <w:basedOn w:val="1"/>
    <w:qFormat/>
    <w:uiPriority w:val="0"/>
    <w:pPr>
      <w:ind w:firstLine="420" w:firstLineChars="200"/>
    </w:pPr>
    <w:rPr>
      <w:rFonts w:ascii="Calibri" w:hAnsi="Calibri"/>
    </w:rPr>
  </w:style>
  <w:style w:type="paragraph" w:customStyle="1" w:styleId="147">
    <w:name w:val="列出段落1"/>
    <w:basedOn w:val="1"/>
    <w:qFormat/>
    <w:uiPriority w:val="0"/>
    <w:pPr>
      <w:widowControl/>
      <w:ind w:left="720"/>
      <w:jc w:val="left"/>
    </w:pPr>
    <w:rPr>
      <w:rFonts w:ascii="Cambria" w:hAnsi="Cambria" w:eastAsia="华文细黑" w:cs="Symbol"/>
      <w:kern w:val="0"/>
      <w:sz w:val="24"/>
      <w:szCs w:val="24"/>
      <w:lang w:eastAsia="en-US"/>
    </w:rPr>
  </w:style>
  <w:style w:type="paragraph" w:customStyle="1" w:styleId="148">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正文_0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正文_0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Normal_1_1"/>
    <w:qFormat/>
    <w:uiPriority w:val="0"/>
    <w:rPr>
      <w:rFonts w:ascii="黑体" w:hAnsi="黑体" w:eastAsia="黑体" w:cs="Times New Roman"/>
      <w:b/>
      <w:sz w:val="32"/>
      <w:szCs w:val="24"/>
      <w:lang w:val="en-US" w:eastAsia="zh-CN" w:bidi="ar-SA"/>
    </w:rPr>
  </w:style>
  <w:style w:type="paragraph" w:customStyle="1" w:styleId="152">
    <w:name w:val="Normal_2_0"/>
    <w:qFormat/>
    <w:uiPriority w:val="0"/>
    <w:rPr>
      <w:rFonts w:ascii="黑体" w:hAnsi="黑体" w:eastAsia="黑体" w:cs="Times New Roman"/>
      <w:b/>
      <w:sz w:val="32"/>
      <w:szCs w:val="24"/>
      <w:lang w:val="en-US" w:eastAsia="zh-CN" w:bidi="ar-SA"/>
    </w:rPr>
  </w:style>
  <w:style w:type="paragraph" w:customStyle="1" w:styleId="153">
    <w:name w:val="正文_5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4">
    <w:name w:val="正文_1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正文_4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Normal_9_0"/>
    <w:qFormat/>
    <w:uiPriority w:val="0"/>
    <w:rPr>
      <w:rFonts w:ascii="黑体" w:hAnsi="黑体" w:eastAsia="黑体" w:cs="Times New Roman"/>
      <w:b/>
      <w:sz w:val="32"/>
      <w:szCs w:val="24"/>
      <w:lang w:val="en-US" w:eastAsia="zh-CN" w:bidi="ar-SA"/>
    </w:rPr>
  </w:style>
  <w:style w:type="paragraph" w:customStyle="1" w:styleId="157">
    <w:name w:val="Normal_10_0"/>
    <w:qFormat/>
    <w:uiPriority w:val="0"/>
    <w:rPr>
      <w:rFonts w:ascii="黑体" w:hAnsi="黑体" w:eastAsia="黑体" w:cs="Times New Roman"/>
      <w:b/>
      <w:sz w:val="32"/>
      <w:szCs w:val="24"/>
      <w:lang w:val="en-US" w:eastAsia="zh-CN" w:bidi="ar-SA"/>
    </w:rPr>
  </w:style>
  <w:style w:type="paragraph" w:customStyle="1" w:styleId="158">
    <w:name w:val="Normal_12_0"/>
    <w:qFormat/>
    <w:uiPriority w:val="0"/>
    <w:rPr>
      <w:rFonts w:ascii="黑体" w:hAnsi="黑体" w:eastAsia="黑体" w:cs="Times New Roman"/>
      <w:b/>
      <w:sz w:val="32"/>
      <w:szCs w:val="24"/>
      <w:lang w:val="en-US" w:eastAsia="zh-CN" w:bidi="ar-SA"/>
    </w:rPr>
  </w:style>
  <w:style w:type="paragraph" w:customStyle="1" w:styleId="159">
    <w:name w:val="正文_12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正文 A"/>
    <w:qFormat/>
    <w:uiPriority w:val="0"/>
    <w:pPr>
      <w:widowControl w:val="0"/>
      <w:jc w:val="both"/>
    </w:pPr>
    <w:rPr>
      <w:rFonts w:ascii="Times New Roman" w:hAnsi="Times New Roman" w:eastAsia="宋体" w:cs="Arial Unicode MS"/>
      <w:color w:val="000000"/>
      <w:kern w:val="2"/>
      <w:sz w:val="24"/>
      <w:szCs w:val="24"/>
      <w:u w:color="000000"/>
      <w:lang w:val="en-US" w:eastAsia="zh-CN" w:bidi="ar-SA"/>
    </w:rPr>
  </w:style>
  <w:style w:type="paragraph" w:customStyle="1" w:styleId="162">
    <w:name w:val="Normal_20"/>
    <w:qFormat/>
    <w:uiPriority w:val="0"/>
    <w:rPr>
      <w:rFonts w:ascii="Times New Roman" w:hAnsi="Times New Roman" w:eastAsia="Times New Roman" w:cs="Times New Roman"/>
      <w:sz w:val="24"/>
      <w:szCs w:val="24"/>
      <w:lang w:val="en-US" w:eastAsia="zh-CN" w:bidi="ar-SA"/>
    </w:rPr>
  </w:style>
  <w:style w:type="table" w:customStyle="1" w:styleId="163">
    <w:name w:val="Table Normal"/>
    <w:qFormat/>
    <w:uiPriority w:val="0"/>
    <w:tblPr>
      <w:tblCellMar>
        <w:top w:w="0" w:type="dxa"/>
        <w:left w:w="0" w:type="dxa"/>
        <w:bottom w:w="0" w:type="dxa"/>
        <w:right w:w="0" w:type="dxa"/>
      </w:tblCellMar>
    </w:tblPr>
  </w:style>
  <w:style w:type="paragraph" w:customStyle="1" w:styleId="164">
    <w:name w:val="二级目录"/>
    <w:next w:val="1"/>
    <w:qFormat/>
    <w:uiPriority w:val="0"/>
    <w:pPr>
      <w:tabs>
        <w:tab w:val="left" w:pos="720"/>
      </w:tabs>
      <w:outlineLvl w:val="1"/>
    </w:pPr>
    <w:rPr>
      <w:rFonts w:ascii="Times New Roman" w:hAnsi="Times New Roman" w:eastAsia="宋体" w:cs="Times New Roman"/>
      <w:b/>
      <w:kern w:val="2"/>
      <w:sz w:val="30"/>
      <w:szCs w:val="28"/>
      <w:lang w:val="en-US" w:eastAsia="zh-CN" w:bidi="ar-SA"/>
    </w:rPr>
  </w:style>
  <w:style w:type="character" w:customStyle="1" w:styleId="165">
    <w:name w:val="批注文字 Char1"/>
    <w:qFormat/>
    <w:uiPriority w:val="99"/>
    <w:rPr>
      <w:rFonts w:ascii="Times New Roman" w:hAnsi="Times New Roman" w:eastAsia="宋体" w:cs="Times New Roman"/>
      <w:szCs w:val="24"/>
    </w:rPr>
  </w:style>
  <w:style w:type="character" w:customStyle="1" w:styleId="166">
    <w:name w:val="未处理的提及1"/>
    <w:unhideWhenUsed/>
    <w:qFormat/>
    <w:uiPriority w:val="99"/>
    <w:rPr>
      <w:color w:val="605E5C"/>
      <w:shd w:val="clear" w:color="auto" w:fill="E1DFDD"/>
    </w:rPr>
  </w:style>
  <w:style w:type="character" w:customStyle="1" w:styleId="167">
    <w:name w:val="页脚 字符"/>
    <w:qFormat/>
    <w:uiPriority w:val="99"/>
  </w:style>
  <w:style w:type="paragraph" w:customStyle="1" w:styleId="168">
    <w:name w:val="Table Paragraph"/>
    <w:basedOn w:val="1"/>
    <w:qFormat/>
    <w:uiPriority w:val="1"/>
    <w:pPr>
      <w:autoSpaceDE w:val="0"/>
      <w:autoSpaceDN w:val="0"/>
      <w:jc w:val="center"/>
    </w:pPr>
    <w:rPr>
      <w:rFonts w:ascii="宋体" w:hAnsi="宋体" w:cs="宋体"/>
      <w:kern w:val="0"/>
      <w:sz w:val="22"/>
      <w:lang w:val="zh-CN" w:bidi="zh-CN"/>
    </w:rPr>
  </w:style>
  <w:style w:type="paragraph" w:customStyle="1" w:styleId="169">
    <w:name w:val="首行缩进"/>
    <w:basedOn w:val="1"/>
    <w:next w:val="1"/>
    <w:qFormat/>
    <w:uiPriority w:val="0"/>
    <w:pPr>
      <w:spacing w:line="360" w:lineRule="auto"/>
      <w:jc w:val="left"/>
    </w:pPr>
    <w:rPr>
      <w:rFonts w:ascii="宋体" w:hAnsi="宋体"/>
    </w:rPr>
  </w:style>
  <w:style w:type="character" w:customStyle="1" w:styleId="170">
    <w:name w:val="font21"/>
    <w:basedOn w:val="37"/>
    <w:qFormat/>
    <w:uiPriority w:val="0"/>
    <w:rPr>
      <w:rFonts w:hint="eastAsia" w:ascii="宋体" w:hAnsi="宋体" w:eastAsia="宋体" w:cs="宋体"/>
      <w:color w:val="333333"/>
      <w:sz w:val="21"/>
      <w:szCs w:val="21"/>
      <w:u w:val="none"/>
    </w:rPr>
  </w:style>
  <w:style w:type="character" w:customStyle="1" w:styleId="171">
    <w:name w:val="font11"/>
    <w:basedOn w:val="37"/>
    <w:qFormat/>
    <w:uiPriority w:val="0"/>
    <w:rPr>
      <w:rFonts w:hint="eastAsia" w:ascii="宋体" w:hAnsi="宋体" w:eastAsia="宋体" w:cs="宋体"/>
      <w:color w:val="000000"/>
      <w:sz w:val="21"/>
      <w:szCs w:val="21"/>
      <w:u w:val="none"/>
    </w:rPr>
  </w:style>
  <w:style w:type="character" w:customStyle="1" w:styleId="172">
    <w:name w:val="font31"/>
    <w:basedOn w:val="37"/>
    <w:qFormat/>
    <w:uiPriority w:val="0"/>
    <w:rPr>
      <w:rFonts w:hint="eastAsia" w:ascii="宋体" w:hAnsi="宋体" w:eastAsia="宋体" w:cs="宋体"/>
      <w:color w:val="00B050"/>
      <w:sz w:val="21"/>
      <w:szCs w:val="21"/>
      <w:u w:val="none"/>
    </w:rPr>
  </w:style>
  <w:style w:type="character" w:customStyle="1" w:styleId="173">
    <w:name w:val="NormalCharacter"/>
    <w:qFormat/>
    <w:uiPriority w:val="0"/>
    <w:rPr>
      <w:rFonts w:ascii="Calibri" w:hAnsi="Calibri"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3288</Words>
  <Characters>3477</Characters>
  <Lines>95</Lines>
  <Paragraphs>26</Paragraphs>
  <TotalTime>59</TotalTime>
  <ScaleCrop>false</ScaleCrop>
  <LinksUpToDate>false</LinksUpToDate>
  <CharactersWithSpaces>3608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2024-11-25T02:39:00Z</dcterms:created>
  <dc:creator>sw</dc:creator>
  <cp:lastModifiedBy>明月大江</cp:lastModifiedBy>
  <cp:lastPrinted>2026-06-02T07:29:00Z</cp:lastPrinted>
  <dcterms:modified xsi:type="dcterms:W3CDTF">2026-08-06T01:01:25Z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84ABE40FC985475A8C8A23E13FC3D2D1_13</vt:lpwstr>
  </property>
  <property fmtid="{D5CDD505-2E9C-101B-9397-08002B2CF9AE}" pid="4" name="KSOTemplateDocerSaveRecord">
    <vt:lpwstr>eyJoZGlkIjoiNzVkOTMzYWVjZjI3Zjk2ODI2NDdmOGM0MzcwYjc1ZjkiLCJ1c2VySWQiOiIxNjQ5MzA0NjA3In0=</vt:lpwstr>
  </property>
</Properties>
</file>