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3"/>
        <w:rPr>
          <w:color w:val="000000" w:themeColor="text1"/>
        </w:rPr>
      </w:pPr>
    </w:p>
    <w:p w14:paraId="6812EF6B">
      <w:pPr>
        <w:rPr>
          <w:color w:val="000000" w:themeColor="text1"/>
        </w:rPr>
      </w:pPr>
    </w:p>
    <w:p w14:paraId="2E95F3AE">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w:t>
      </w:r>
      <w:r>
        <w:rPr>
          <w:rFonts w:hint="eastAsia" w:ascii="宋体" w:hAnsi="宋体" w:cs="Times New Roman"/>
          <w:b/>
          <w:color w:val="000000" w:themeColor="text1"/>
          <w:sz w:val="48"/>
          <w:szCs w:val="48"/>
        </w:rPr>
        <w:t>医院</w:t>
      </w:r>
      <w:r>
        <w:rPr>
          <w:rFonts w:hint="eastAsia" w:ascii="宋体" w:hAnsi="宋体" w:cs="Times New Roman"/>
          <w:b/>
          <w:color w:val="000000" w:themeColor="text1"/>
          <w:sz w:val="48"/>
          <w:szCs w:val="48"/>
          <w:lang w:val="en-US" w:eastAsia="zh-CN"/>
        </w:rPr>
        <w:t>血沉分析仪采购项目</w:t>
      </w:r>
    </w:p>
    <w:p w14:paraId="689A1F54">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lang w:eastAsia="zh-CN"/>
        </w:rPr>
        <w:t>（</w:t>
      </w:r>
      <w:r>
        <w:rPr>
          <w:rFonts w:hint="eastAsia" w:ascii="宋体" w:hAnsi="宋体"/>
          <w:b/>
          <w:color w:val="000000" w:themeColor="text1"/>
          <w:sz w:val="48"/>
          <w:szCs w:val="48"/>
          <w:lang w:val="en-US" w:eastAsia="zh-CN"/>
        </w:rPr>
        <w:t>第二次</w:t>
      </w:r>
      <w:r>
        <w:rPr>
          <w:rFonts w:hint="eastAsia" w:ascii="宋体" w:hAnsi="宋体"/>
          <w:b/>
          <w:color w:val="000000" w:themeColor="text1"/>
          <w:sz w:val="48"/>
          <w:szCs w:val="48"/>
          <w:lang w:eastAsia="zh-CN"/>
        </w:rPr>
        <w:t>）</w:t>
      </w:r>
      <w:r>
        <w:rPr>
          <w:rFonts w:hint="eastAsia" w:ascii="宋体" w:hAnsi="宋体"/>
          <w:b/>
          <w:color w:val="000000" w:themeColor="text1"/>
          <w:sz w:val="48"/>
          <w:szCs w:val="48"/>
        </w:rPr>
        <w:t>招标文件</w:t>
      </w:r>
    </w:p>
    <w:p w14:paraId="7E6883FA">
      <w:pPr>
        <w:autoSpaceDE w:val="0"/>
        <w:autoSpaceDN w:val="0"/>
        <w:adjustRightInd w:val="0"/>
        <w:spacing w:line="360" w:lineRule="auto"/>
        <w:ind w:right="105" w:rightChars="50"/>
        <w:jc w:val="center"/>
        <w:rPr>
          <w:rFonts w:ascii="宋体" w:hAnsi="宋体"/>
          <w:b/>
          <w:color w:val="000000" w:themeColor="text1"/>
          <w:sz w:val="48"/>
          <w:szCs w:val="48"/>
        </w:rPr>
      </w:pPr>
    </w:p>
    <w:p w14:paraId="29B230B7">
      <w:pPr>
        <w:autoSpaceDE w:val="0"/>
        <w:autoSpaceDN w:val="0"/>
        <w:adjustRightInd w:val="0"/>
        <w:spacing w:line="360" w:lineRule="auto"/>
        <w:ind w:right="105" w:rightChars="50"/>
        <w:jc w:val="center"/>
        <w:rPr>
          <w:rFonts w:ascii="宋体" w:hAnsi="宋体"/>
          <w:b/>
          <w:color w:val="000000" w:themeColor="text1"/>
          <w:sz w:val="48"/>
          <w:szCs w:val="48"/>
          <w:highlight w:val="none"/>
        </w:rPr>
      </w:pPr>
    </w:p>
    <w:p w14:paraId="66FE0F7E">
      <w:pPr>
        <w:autoSpaceDE w:val="0"/>
        <w:autoSpaceDN w:val="0"/>
        <w:adjustRightInd w:val="0"/>
        <w:spacing w:line="360" w:lineRule="auto"/>
        <w:ind w:left="1905" w:leftChars="133" w:right="105" w:rightChars="50" w:hanging="1626" w:hangingChars="506"/>
        <w:rPr>
          <w:rFonts w:hint="default" w:ascii="宋体" w:hAnsi="宋体"/>
          <w:b/>
          <w:color w:val="000000" w:themeColor="text1"/>
          <w:sz w:val="32"/>
          <w:szCs w:val="32"/>
          <w:highlight w:val="none"/>
          <w:lang w:val="en-US"/>
        </w:rPr>
      </w:pPr>
      <w:r>
        <w:rPr>
          <w:rFonts w:hint="eastAsia" w:ascii="宋体" w:hAnsi="宋体"/>
          <w:b/>
          <w:color w:val="000000" w:themeColor="text1"/>
          <w:sz w:val="32"/>
          <w:szCs w:val="32"/>
          <w:highlight w:val="none"/>
        </w:rPr>
        <w:t>项目名称：</w:t>
      </w:r>
      <w:r>
        <w:rPr>
          <w:rFonts w:hint="eastAsia" w:ascii="宋体" w:hAnsi="宋体" w:cs="Times New Roman"/>
          <w:b/>
          <w:color w:val="000000" w:themeColor="text1"/>
          <w:sz w:val="32"/>
          <w:szCs w:val="32"/>
          <w:highlight w:val="none"/>
        </w:rPr>
        <w:t>扬州市第三人民医院</w:t>
      </w:r>
      <w:r>
        <w:rPr>
          <w:rFonts w:hint="eastAsia" w:ascii="宋体" w:hAnsi="宋体" w:cs="Times New Roman"/>
          <w:b/>
          <w:color w:val="000000" w:themeColor="text1"/>
          <w:sz w:val="32"/>
          <w:szCs w:val="32"/>
          <w:highlight w:val="none"/>
          <w:lang w:val="en-US" w:eastAsia="zh-CN"/>
        </w:rPr>
        <w:t>血沉分析仪采购项目(第二次)</w:t>
      </w:r>
    </w:p>
    <w:p w14:paraId="719B29E4">
      <w:pPr>
        <w:autoSpaceDE w:val="0"/>
        <w:autoSpaceDN w:val="0"/>
        <w:adjustRightInd w:val="0"/>
        <w:spacing w:line="360" w:lineRule="auto"/>
        <w:ind w:left="1635" w:leftChars="135" w:right="105" w:rightChars="50" w:hanging="1352" w:hangingChars="421"/>
        <w:rPr>
          <w:rFonts w:hint="eastAsia" w:ascii="宋体" w:hAnsi="宋体"/>
          <w:b/>
          <w:color w:val="000000" w:themeColor="text1"/>
          <w:sz w:val="32"/>
          <w:szCs w:val="32"/>
          <w:highlight w:val="none"/>
        </w:rPr>
      </w:pPr>
      <w:r>
        <w:rPr>
          <w:rFonts w:hint="eastAsia" w:ascii="宋体" w:hAnsi="宋体"/>
          <w:b/>
          <w:color w:val="000000" w:themeColor="text1"/>
          <w:sz w:val="32"/>
          <w:szCs w:val="32"/>
          <w:highlight w:val="none"/>
        </w:rPr>
        <w:t>项目编号：YZSY-ZBCGZX-HW-2026-002</w:t>
      </w:r>
    </w:p>
    <w:p w14:paraId="439BA4CC">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highlight w:val="yellow"/>
          <w:lang w:val="en-US" w:eastAsia="zh-CN"/>
        </w:rPr>
      </w:pPr>
    </w:p>
    <w:p w14:paraId="2AC88891">
      <w:pPr>
        <w:topLinePunct/>
        <w:spacing w:line="360" w:lineRule="auto"/>
        <w:ind w:firstLine="617" w:firstLineChars="192"/>
        <w:rPr>
          <w:rFonts w:ascii="宋体" w:hAnsi="宋体"/>
          <w:b/>
          <w:color w:val="000000" w:themeColor="text1"/>
          <w:sz w:val="32"/>
          <w:szCs w:val="32"/>
        </w:rPr>
      </w:pPr>
    </w:p>
    <w:p w14:paraId="48D4A48F">
      <w:pPr>
        <w:topLinePunct/>
        <w:spacing w:line="360" w:lineRule="auto"/>
        <w:ind w:firstLine="617" w:firstLineChars="192"/>
        <w:rPr>
          <w:rFonts w:ascii="宋体" w:hAnsi="宋体"/>
          <w:b/>
          <w:color w:val="000000" w:themeColor="text1"/>
          <w:sz w:val="32"/>
          <w:szCs w:val="32"/>
        </w:rPr>
      </w:pPr>
    </w:p>
    <w:p w14:paraId="7317AAFC">
      <w:pPr>
        <w:topLinePunct/>
        <w:spacing w:line="360" w:lineRule="auto"/>
        <w:ind w:firstLine="617" w:firstLineChars="192"/>
        <w:rPr>
          <w:rFonts w:ascii="宋体" w:hAnsi="宋体"/>
          <w:b/>
          <w:color w:val="000000" w:themeColor="text1"/>
          <w:sz w:val="32"/>
          <w:szCs w:val="32"/>
        </w:rPr>
      </w:pPr>
    </w:p>
    <w:p w14:paraId="37EF209E">
      <w:pPr>
        <w:topLinePunct/>
        <w:spacing w:line="360" w:lineRule="auto"/>
        <w:ind w:firstLine="617" w:firstLineChars="192"/>
        <w:rPr>
          <w:rFonts w:ascii="宋体" w:hAnsi="宋体"/>
          <w:b/>
          <w:color w:val="000000" w:themeColor="text1"/>
          <w:sz w:val="32"/>
          <w:szCs w:val="32"/>
        </w:rPr>
      </w:pPr>
    </w:p>
    <w:p w14:paraId="1D310CB0">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366FA7B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年</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11</w:t>
      </w:r>
      <w:r>
        <w:rPr>
          <w:rFonts w:hint="eastAsia" w:ascii="宋体" w:hAnsi="宋体"/>
          <w:b/>
          <w:color w:val="000000" w:themeColor="text1"/>
          <w:sz w:val="32"/>
          <w:szCs w:val="32"/>
        </w:rPr>
        <w:t>日</w:t>
      </w:r>
    </w:p>
    <w:p w14:paraId="4001F744">
      <w:pPr>
        <w:topLinePunct/>
        <w:spacing w:line="360" w:lineRule="auto"/>
        <w:ind w:firstLine="2050" w:firstLineChars="638"/>
        <w:rPr>
          <w:rFonts w:ascii="宋体" w:hAnsi="宋体"/>
          <w:b/>
          <w:color w:val="000000" w:themeColor="text1"/>
          <w:sz w:val="32"/>
          <w:szCs w:val="32"/>
        </w:rPr>
      </w:pP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3"/>
        <w:rPr>
          <w:color w:val="000000" w:themeColor="text1"/>
        </w:rPr>
      </w:pPr>
    </w:p>
    <w:p w14:paraId="270467EA">
      <w:pPr>
        <w:pStyle w:val="25"/>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5"/>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7"/>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7"/>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7"/>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7"/>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7"/>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6BFD206">
      <w:pPr>
        <w:pStyle w:val="27"/>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7"/>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7"/>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657BA888">
      <w:pPr>
        <w:pStyle w:val="25"/>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10</w:t>
      </w:r>
      <w:r>
        <w:rPr>
          <w:color w:val="000000" w:themeColor="text1"/>
          <w:sz w:val="24"/>
          <w:szCs w:val="24"/>
        </w:rPr>
        <w:fldChar w:fldCharType="end"/>
      </w:r>
      <w:r>
        <w:rPr>
          <w:color w:val="000000" w:themeColor="text1"/>
          <w:sz w:val="24"/>
          <w:szCs w:val="24"/>
        </w:rPr>
        <w:fldChar w:fldCharType="end"/>
      </w:r>
    </w:p>
    <w:p w14:paraId="301FEB49">
      <w:pPr>
        <w:pStyle w:val="25"/>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10</w:t>
      </w:r>
      <w:r>
        <w:rPr>
          <w:color w:val="000000" w:themeColor="text1"/>
          <w:sz w:val="24"/>
          <w:szCs w:val="24"/>
        </w:rPr>
        <w:fldChar w:fldCharType="end"/>
      </w:r>
      <w:r>
        <w:rPr>
          <w:color w:val="000000" w:themeColor="text1"/>
          <w:sz w:val="24"/>
          <w:szCs w:val="24"/>
        </w:rPr>
        <w:fldChar w:fldCharType="end"/>
      </w:r>
    </w:p>
    <w:p w14:paraId="3165919C">
      <w:pPr>
        <w:pStyle w:val="25"/>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16</w:t>
      </w:r>
      <w:r>
        <w:rPr>
          <w:color w:val="000000" w:themeColor="text1"/>
          <w:sz w:val="24"/>
          <w:szCs w:val="24"/>
        </w:rPr>
        <w:fldChar w:fldCharType="end"/>
      </w:r>
      <w:r>
        <w:rPr>
          <w:color w:val="000000" w:themeColor="text1"/>
          <w:sz w:val="24"/>
          <w:szCs w:val="24"/>
        </w:rPr>
        <w:fldChar w:fldCharType="end"/>
      </w:r>
    </w:p>
    <w:p w14:paraId="4456EA1A">
      <w:pPr>
        <w:pStyle w:val="25"/>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19</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20505545">
      <w:pPr>
        <w:spacing w:line="360" w:lineRule="auto"/>
        <w:jc w:val="center"/>
        <w:rPr>
          <w:rFonts w:ascii="宋体" w:hAnsi="宋体"/>
          <w:b/>
          <w:color w:val="000000" w:themeColor="text1"/>
          <w:sz w:val="36"/>
          <w:szCs w:val="36"/>
        </w:rPr>
        <w:sectPr>
          <w:headerReference r:id="rId3" w:type="default"/>
          <w:pgSz w:w="11906" w:h="16838"/>
          <w:pgMar w:top="1134" w:right="1417" w:bottom="1134" w:left="1417" w:header="567" w:footer="517" w:gutter="0"/>
          <w:pgNumType w:start="1"/>
          <w:cols w:space="720" w:num="1"/>
          <w:docGrid w:linePitch="312" w:charSpace="0"/>
        </w:sectPr>
      </w:pPr>
    </w:p>
    <w:p w14:paraId="1433DD38">
      <w:pPr>
        <w:pStyle w:val="4"/>
        <w:spacing w:before="0" w:after="0" w:line="360" w:lineRule="auto"/>
        <w:jc w:val="center"/>
        <w:rPr>
          <w:color w:val="000000" w:themeColor="text1"/>
          <w:sz w:val="36"/>
          <w:szCs w:val="36"/>
        </w:rPr>
      </w:pPr>
      <w:bookmarkStart w:id="0" w:name="_Toc168582596"/>
      <w:bookmarkStart w:id="1" w:name="_Toc132309520"/>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139BF8B1">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color w:val="000000" w:themeColor="text1"/>
          <w:sz w:val="21"/>
          <w:szCs w:val="21"/>
          <w:shd w:val="clear" w:color="auto" w:fill="FFFFFF"/>
          <w:lang w:val="en-US" w:eastAsia="zh-CN"/>
        </w:rPr>
        <w:t>血沉分析仪</w:t>
      </w:r>
      <w:r>
        <w:rPr>
          <w:rFonts w:hint="eastAsia" w:ascii="宋体" w:hAnsi="宋体" w:eastAsia="宋体"/>
          <w:color w:val="000000" w:themeColor="text1"/>
          <w:sz w:val="21"/>
          <w:szCs w:val="21"/>
        </w:rPr>
        <w:t>进行公开招标，欢迎符合相关条件的供应商参与投标。</w:t>
      </w:r>
    </w:p>
    <w:p w14:paraId="0FDC72D2">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09CD7E28">
      <w:pPr>
        <w:pStyle w:val="20"/>
        <w:spacing w:line="360" w:lineRule="auto"/>
        <w:ind w:firstLine="420" w:firstLineChars="200"/>
        <w:jc w:val="both"/>
        <w:rPr>
          <w:rFonts w:hint="eastAsia" w:ascii="宋体" w:hAnsi="宋体" w:eastAsia="宋体"/>
          <w:color w:val="000000" w:themeColor="text1"/>
          <w:sz w:val="21"/>
          <w:szCs w:val="21"/>
          <w:lang w:eastAsia="zh-CN"/>
        </w:rPr>
      </w:pPr>
      <w:r>
        <w:rPr>
          <w:rFonts w:hint="eastAsia" w:ascii="宋体" w:hAnsi="宋体" w:eastAsia="宋体"/>
          <w:color w:val="000000" w:themeColor="text1"/>
          <w:sz w:val="21"/>
          <w:szCs w:val="21"/>
        </w:rPr>
        <w:t>1、项目名称：扬州市第三人民医院</w:t>
      </w:r>
      <w:r>
        <w:rPr>
          <w:rStyle w:val="36"/>
          <w:rFonts w:hint="eastAsia" w:ascii="宋体" w:hAnsi="宋体" w:eastAsia="宋体" w:cs="宋体"/>
          <w:b w:val="0"/>
          <w:bCs/>
          <w:color w:val="000000" w:themeColor="text1"/>
          <w:sz w:val="21"/>
          <w:szCs w:val="21"/>
          <w:shd w:val="clear" w:color="auto" w:fill="FFFFFF"/>
          <w:lang w:val="en-US" w:eastAsia="zh-CN"/>
        </w:rPr>
        <w:t>血沉分析仪</w:t>
      </w:r>
      <w:r>
        <w:rPr>
          <w:rFonts w:hint="eastAsia" w:ascii="宋体" w:hAnsi="宋体" w:eastAsia="宋体"/>
          <w:color w:val="000000" w:themeColor="text1"/>
          <w:sz w:val="21"/>
          <w:szCs w:val="21"/>
        </w:rPr>
        <w:t>采购项目</w:t>
      </w:r>
      <w:r>
        <w:rPr>
          <w:rFonts w:hint="eastAsia" w:ascii="宋体" w:hAnsi="宋体" w:eastAsia="宋体"/>
          <w:color w:val="000000" w:themeColor="text1"/>
          <w:sz w:val="21"/>
          <w:szCs w:val="21"/>
          <w:lang w:eastAsia="zh-CN"/>
        </w:rPr>
        <w:t>（</w:t>
      </w:r>
      <w:r>
        <w:rPr>
          <w:rFonts w:hint="eastAsia" w:ascii="宋体" w:hAnsi="宋体" w:eastAsia="宋体"/>
          <w:color w:val="000000" w:themeColor="text1"/>
          <w:sz w:val="21"/>
          <w:szCs w:val="21"/>
          <w:lang w:val="en-US" w:eastAsia="zh-CN"/>
        </w:rPr>
        <w:t>第二次</w:t>
      </w:r>
      <w:r>
        <w:rPr>
          <w:rFonts w:hint="eastAsia" w:ascii="宋体" w:hAnsi="宋体" w:eastAsia="宋体"/>
          <w:color w:val="000000" w:themeColor="text1"/>
          <w:sz w:val="21"/>
          <w:szCs w:val="21"/>
          <w:lang w:eastAsia="zh-CN"/>
        </w:rPr>
        <w:t>）</w:t>
      </w:r>
    </w:p>
    <w:p w14:paraId="49D95B4C">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w:t>
      </w:r>
      <w:r>
        <w:rPr>
          <w:rFonts w:hint="eastAsia" w:ascii="宋体" w:hAnsi="宋体"/>
          <w:color w:val="000000" w:themeColor="text1"/>
          <w:szCs w:val="21"/>
          <w:highlight w:val="none"/>
        </w:rPr>
        <w:t>项目编号：YZSY-ZBCGZX-HW-2026-002</w:t>
      </w:r>
    </w:p>
    <w:p w14:paraId="6A7E0D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18"/>
        <w:gridCol w:w="3022"/>
        <w:gridCol w:w="1107"/>
        <w:gridCol w:w="2145"/>
      </w:tblGrid>
      <w:tr w14:paraId="0C50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44AAF22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序号</w:t>
            </w:r>
          </w:p>
        </w:tc>
        <w:tc>
          <w:tcPr>
            <w:tcW w:w="1518" w:type="dxa"/>
            <w:shd w:val="clear" w:color="auto" w:fill="auto"/>
            <w:vAlign w:val="center"/>
          </w:tcPr>
          <w:p w14:paraId="6C99F44E">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022" w:type="dxa"/>
            <w:shd w:val="clear" w:color="auto" w:fill="auto"/>
            <w:vAlign w:val="center"/>
          </w:tcPr>
          <w:p w14:paraId="5197A33A">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名称</w:t>
            </w:r>
          </w:p>
        </w:tc>
        <w:tc>
          <w:tcPr>
            <w:tcW w:w="1107" w:type="dxa"/>
            <w:vAlign w:val="center"/>
          </w:tcPr>
          <w:p w14:paraId="6945556E">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45" w:type="dxa"/>
            <w:vAlign w:val="center"/>
          </w:tcPr>
          <w:p w14:paraId="01C20E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kern w:val="2"/>
                <w:position w:val="0"/>
                <w:sz w:val="21"/>
                <w:szCs w:val="21"/>
              </w:rPr>
            </w:pPr>
            <w:r>
              <w:rPr>
                <w:rFonts w:hint="eastAsia" w:ascii="宋体" w:hAnsi="宋体" w:eastAsia="宋体" w:cs="宋体"/>
                <w:b w:val="0"/>
                <w:kern w:val="2"/>
                <w:position w:val="0"/>
                <w:sz w:val="21"/>
                <w:szCs w:val="21"/>
              </w:rPr>
              <w:t>预算金额/最高限价</w:t>
            </w:r>
          </w:p>
          <w:p w14:paraId="49388B92">
            <w:pPr>
              <w:pStyle w:val="20"/>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b w:val="0"/>
                <w:kern w:val="2"/>
                <w:position w:val="0"/>
                <w:sz w:val="21"/>
                <w:szCs w:val="21"/>
              </w:rPr>
              <w:t>（万元）</w:t>
            </w:r>
          </w:p>
        </w:tc>
      </w:tr>
      <w:tr w14:paraId="14F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7C7F6AD8">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1</w:t>
            </w:r>
          </w:p>
        </w:tc>
        <w:tc>
          <w:tcPr>
            <w:tcW w:w="1518" w:type="dxa"/>
            <w:shd w:val="clear" w:color="auto" w:fill="auto"/>
            <w:vAlign w:val="center"/>
          </w:tcPr>
          <w:p w14:paraId="26CFBBA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检验科</w:t>
            </w:r>
          </w:p>
        </w:tc>
        <w:tc>
          <w:tcPr>
            <w:tcW w:w="3022" w:type="dxa"/>
            <w:shd w:val="clear" w:color="auto" w:fill="auto"/>
            <w:vAlign w:val="center"/>
          </w:tcPr>
          <w:p w14:paraId="46AC485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血沉分析仪</w:t>
            </w:r>
          </w:p>
        </w:tc>
        <w:tc>
          <w:tcPr>
            <w:tcW w:w="1107" w:type="dxa"/>
            <w:vAlign w:val="center"/>
          </w:tcPr>
          <w:p w14:paraId="4AB2BC3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shd w:val="clear" w:color="auto" w:fill="auto"/>
            <w:vAlign w:val="center"/>
          </w:tcPr>
          <w:p w14:paraId="0055B659">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lang w:val="en-US" w:eastAsia="zh-CN"/>
              </w:rPr>
            </w:pPr>
            <w:bookmarkStart w:id="41" w:name="_GoBack"/>
            <w:bookmarkEnd w:id="41"/>
            <w:r>
              <w:rPr>
                <w:rFonts w:hint="eastAsia" w:ascii="宋体" w:hAnsi="宋体" w:eastAsia="宋体" w:cs="宋体"/>
                <w:color w:val="000000" w:themeColor="text1"/>
                <w:sz w:val="21"/>
                <w:szCs w:val="21"/>
                <w:lang w:val="en-US" w:eastAsia="zh-CN"/>
              </w:rPr>
              <w:t>2.6</w:t>
            </w:r>
          </w:p>
        </w:tc>
      </w:tr>
    </w:tbl>
    <w:p w14:paraId="0B5F25B3">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638C214">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最高限价：</w:t>
      </w:r>
      <w:r>
        <w:rPr>
          <w:rFonts w:hint="eastAsia" w:hAnsi="宋体" w:cs="宋体"/>
          <w:bCs/>
          <w:kern w:val="2"/>
          <w:position w:val="0"/>
          <w:szCs w:val="24"/>
        </w:rPr>
        <w:t>同预算金额（投标人的投标报价不得超过限价金额，否则将作无效投标处理）</w:t>
      </w:r>
      <w:r>
        <w:rPr>
          <w:rFonts w:hint="eastAsia" w:ascii="宋体" w:hAnsi="宋体"/>
          <w:color w:val="000000" w:themeColor="text1"/>
          <w:szCs w:val="21"/>
        </w:rPr>
        <w:t>。</w:t>
      </w:r>
    </w:p>
    <w:p w14:paraId="23057F6D">
      <w:pPr>
        <w:spacing w:line="360" w:lineRule="auto"/>
        <w:ind w:firstLine="420"/>
        <w:rPr>
          <w:rFonts w:hint="eastAsia" w:eastAsia="宋体" w:cs="宋体"/>
          <w:szCs w:val="21"/>
          <w:lang w:val="en-US" w:eastAsia="zh-CN"/>
        </w:rPr>
      </w:pPr>
      <w:r>
        <w:rPr>
          <w:rFonts w:hint="eastAsia" w:ascii="宋体" w:hAnsi="宋体" w:cs="宋体"/>
          <w:color w:val="000000" w:themeColor="text1"/>
          <w:szCs w:val="21"/>
        </w:rPr>
        <w:t>6、采购需求：见招标文件第四章</w:t>
      </w:r>
      <w:r>
        <w:rPr>
          <w:rFonts w:hint="eastAsia" w:ascii="宋体" w:hAnsi="宋体" w:cs="宋体"/>
          <w:color w:val="000000" w:themeColor="text1"/>
          <w:szCs w:val="21"/>
          <w:lang w:eastAsia="zh-CN"/>
        </w:rPr>
        <w:t>。</w:t>
      </w:r>
    </w:p>
    <w:p w14:paraId="2896252F">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1AD38B57">
      <w:pPr>
        <w:spacing w:line="360" w:lineRule="auto"/>
        <w:ind w:firstLine="420" w:firstLineChars="200"/>
        <w:rPr>
          <w:rFonts w:ascii="宋体" w:hAnsi="宋体"/>
          <w:color w:val="FF0000"/>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24B70F2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4253E79B">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1、报名</w:t>
      </w:r>
      <w:r>
        <w:rPr>
          <w:rFonts w:hint="eastAsia" w:ascii="宋体" w:hAnsi="宋体"/>
          <w:color w:val="000000" w:themeColor="text1"/>
          <w:szCs w:val="21"/>
          <w:highlight w:val="none"/>
        </w:rPr>
        <w:t>时间：202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17</w:t>
      </w:r>
      <w:r>
        <w:rPr>
          <w:rFonts w:hint="eastAsia" w:ascii="宋体" w:hAnsi="宋体"/>
          <w:color w:val="000000" w:themeColor="text1"/>
          <w:szCs w:val="21"/>
          <w:highlight w:val="none"/>
        </w:rPr>
        <w:t>日</w:t>
      </w:r>
      <w:r>
        <w:rPr>
          <w:rFonts w:hint="eastAsia" w:ascii="宋体" w:hAnsi="宋体"/>
          <w:color w:val="000000" w:themeColor="text1"/>
          <w:szCs w:val="21"/>
          <w:highlight w:val="none"/>
          <w:lang w:val="en-US" w:eastAsia="zh-CN"/>
        </w:rPr>
        <w:t>17</w:t>
      </w:r>
      <w:r>
        <w:rPr>
          <w:rFonts w:hint="eastAsia" w:ascii="宋体" w:hAnsi="宋体"/>
          <w:color w:val="000000" w:themeColor="text1"/>
          <w:szCs w:val="21"/>
          <w:highlight w:val="none"/>
        </w:rPr>
        <w:t>时止</w:t>
      </w:r>
      <w:r>
        <w:rPr>
          <w:rFonts w:hint="eastAsia" w:ascii="宋体" w:hAnsi="宋体"/>
          <w:color w:val="C00000"/>
          <w:szCs w:val="21"/>
          <w:highlight w:val="none"/>
        </w:rPr>
        <w:t>，</w:t>
      </w:r>
      <w:r>
        <w:rPr>
          <w:rFonts w:hint="eastAsia" w:ascii="宋体" w:hAnsi="宋体"/>
          <w:color w:val="000000" w:themeColor="text1"/>
          <w:szCs w:val="21"/>
        </w:rPr>
        <w:t>每天8:15-11:45，14:00-17:00（节假日除外）。</w:t>
      </w:r>
    </w:p>
    <w:p w14:paraId="6243001D">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2</w:t>
      </w:r>
      <w:r>
        <w:rPr>
          <w:rFonts w:hint="eastAsia" w:ascii="宋体" w:hAnsi="宋体" w:cs="宋体"/>
          <w:color w:val="000000"/>
          <w:kern w:val="0"/>
          <w:sz w:val="21"/>
          <w:szCs w:val="21"/>
          <w:highlight w:val="none"/>
          <w:lang w:eastAsia="zh-CN"/>
        </w:rPr>
        <w:t>、</w:t>
      </w:r>
      <w:r>
        <w:rPr>
          <w:rFonts w:hint="eastAsia" w:ascii="宋体" w:hAnsi="宋体" w:cs="宋体"/>
          <w:color w:val="000000" w:themeColor="text1"/>
          <w:kern w:val="0"/>
          <w:szCs w:val="21"/>
        </w:rPr>
        <w:t>报名方式：现场报名或网络报名，</w:t>
      </w:r>
      <w:r>
        <w:rPr>
          <w:rFonts w:hint="eastAsia" w:ascii="宋体" w:hAnsi="宋体" w:eastAsia="宋体" w:cs="宋体"/>
          <w:color w:val="000000" w:themeColor="text1"/>
          <w:kern w:val="0"/>
          <w:szCs w:val="21"/>
        </w:rPr>
        <w:t>供应商如确定参加投标，请如实填写《供应商参加投标确认函》并按要求发送至招标人邮箱</w:t>
      </w:r>
      <w:r>
        <w:rPr>
          <w:rFonts w:hint="eastAsia" w:ascii="宋体" w:hAnsi="宋体"/>
          <w:color w:val="000000" w:themeColor="text1"/>
          <w:szCs w:val="21"/>
        </w:rPr>
        <w:t>：</w:t>
      </w:r>
      <w:r>
        <w:rPr>
          <w:rFonts w:hint="eastAsia" w:ascii="宋体" w:hAnsi="宋体" w:eastAsia="宋体" w:cs="宋体"/>
          <w:color w:val="000000"/>
          <w:sz w:val="21"/>
          <w:szCs w:val="21"/>
          <w:highlight w:val="none"/>
        </w:rPr>
        <w:t>yzsyzbcgzx@163.com</w:t>
      </w:r>
      <w:r>
        <w:rPr>
          <w:rFonts w:hint="eastAsia" w:ascii="宋体" w:hAnsi="宋体"/>
          <w:color w:val="000000" w:themeColor="text1"/>
          <w:szCs w:val="21"/>
        </w:rPr>
        <w:t>，标题注明报名的项目名称及</w:t>
      </w:r>
      <w:r>
        <w:rPr>
          <w:rFonts w:hint="eastAsia" w:ascii="宋体" w:hAnsi="宋体"/>
          <w:color w:val="000000" w:themeColor="text1"/>
          <w:szCs w:val="21"/>
          <w:lang w:val="en-US" w:eastAsia="zh-CN"/>
        </w:rPr>
        <w:t>投标</w:t>
      </w:r>
      <w:r>
        <w:rPr>
          <w:rFonts w:hint="eastAsia" w:ascii="宋体" w:hAnsi="宋体"/>
          <w:color w:val="000000" w:themeColor="text1"/>
          <w:szCs w:val="21"/>
        </w:rPr>
        <w:t>公司名称。</w:t>
      </w:r>
      <w:r>
        <w:rPr>
          <w:rFonts w:hint="eastAsia" w:ascii="宋体" w:hAnsi="宋体" w:eastAsia="宋体" w:cs="宋体"/>
          <w:color w:val="000000" w:themeColor="text1"/>
          <w:kern w:val="0"/>
          <w:szCs w:val="21"/>
        </w:rPr>
        <w:t>供应商</w:t>
      </w:r>
      <w:r>
        <w:rPr>
          <w:rFonts w:hint="eastAsia" w:ascii="宋体" w:hAnsi="宋体"/>
          <w:color w:val="000000" w:themeColor="text1"/>
          <w:szCs w:val="21"/>
        </w:rPr>
        <w:t>需</w:t>
      </w:r>
      <w:r>
        <w:rPr>
          <w:rFonts w:hint="eastAsia" w:ascii="宋体" w:hAnsi="宋体"/>
          <w:color w:val="000000" w:themeColor="text1"/>
          <w:szCs w:val="21"/>
          <w:lang w:val="en-US" w:eastAsia="zh-CN"/>
        </w:rPr>
        <w:t>要在报名时间内自行</w:t>
      </w:r>
      <w:r>
        <w:rPr>
          <w:rFonts w:hint="eastAsia" w:ascii="宋体" w:hAnsi="宋体"/>
          <w:color w:val="000000" w:themeColor="text1"/>
          <w:szCs w:val="21"/>
        </w:rPr>
        <w:t>与采购人确认是否收到《供应商参加投标确认函》。如供应商未按上述要求去做，将自行承担所产生的风险。</w:t>
      </w:r>
    </w:p>
    <w:p w14:paraId="5EA1697D">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报名地址：扬州市第三人民医院</w:t>
      </w:r>
      <w:r>
        <w:rPr>
          <w:rFonts w:hint="eastAsia" w:ascii="宋体" w:hAnsi="宋体" w:cs="宋体"/>
          <w:color w:val="000000"/>
          <w:kern w:val="0"/>
          <w:sz w:val="21"/>
          <w:szCs w:val="21"/>
          <w:highlight w:val="none"/>
          <w:lang w:eastAsia="zh-CN"/>
        </w:rPr>
        <w:t>招标采购中心</w:t>
      </w:r>
      <w:r>
        <w:rPr>
          <w:rFonts w:hint="eastAsia" w:ascii="宋体" w:hAnsi="宋体" w:eastAsia="宋体" w:cs="宋体"/>
          <w:color w:val="000000"/>
          <w:kern w:val="0"/>
          <w:sz w:val="21"/>
          <w:szCs w:val="21"/>
          <w:highlight w:val="none"/>
        </w:rPr>
        <w:t>。</w:t>
      </w:r>
    </w:p>
    <w:p w14:paraId="070147AE">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招标文件获取方式：见附件，请自行免费下载。</w:t>
      </w:r>
    </w:p>
    <w:p w14:paraId="5C3CC90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5AE61C9C">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18</w:t>
      </w:r>
      <w:r>
        <w:rPr>
          <w:rFonts w:hint="eastAsia" w:ascii="宋体" w:hAnsi="宋体"/>
          <w:color w:val="000000" w:themeColor="text1"/>
          <w:szCs w:val="21"/>
          <w:highlight w:val="none"/>
        </w:rPr>
        <w:t>日</w:t>
      </w:r>
      <w:r>
        <w:rPr>
          <w:rFonts w:hint="eastAsia" w:ascii="宋体" w:hAnsi="宋体" w:cs="仿宋"/>
          <w:color w:val="000000" w:themeColor="text1"/>
          <w:kern w:val="0"/>
          <w:szCs w:val="21"/>
          <w:highlight w:val="none"/>
        </w:rPr>
        <w:t>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651DFDC9">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18</w:t>
      </w:r>
      <w:r>
        <w:rPr>
          <w:rFonts w:hint="eastAsia" w:ascii="宋体" w:hAnsi="宋体"/>
          <w:color w:val="000000" w:themeColor="text1"/>
          <w:szCs w:val="21"/>
          <w:highlight w:val="none"/>
        </w:rPr>
        <w:t>日</w:t>
      </w:r>
      <w:r>
        <w:rPr>
          <w:rFonts w:hint="eastAsia" w:ascii="宋体" w:hAnsi="宋体" w:cs="仿宋"/>
          <w:color w:val="000000" w:themeColor="text1"/>
          <w:kern w:val="0"/>
          <w:szCs w:val="21"/>
          <w:highlight w:val="none"/>
        </w:rPr>
        <w:t>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470947D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highlight w:val="none"/>
        </w:rPr>
        <w:t>3、响应文件接收及开标地点：</w:t>
      </w:r>
      <w:r>
        <w:rPr>
          <w:rFonts w:hint="eastAsia" w:cs="仿宋" w:asciiTheme="minorEastAsia" w:hAnsiTheme="minorEastAsia"/>
          <w:color w:val="000000"/>
          <w:kern w:val="0"/>
          <w:szCs w:val="21"/>
          <w:highlight w:val="none"/>
        </w:rPr>
        <w:t>扬州市邗江区杨庙镇苍颉路2号扬州市第三</w:t>
      </w:r>
      <w:r>
        <w:rPr>
          <w:rFonts w:hint="eastAsia" w:cs="仿宋" w:asciiTheme="minorEastAsia" w:hAnsiTheme="minorEastAsia"/>
          <w:color w:val="000000"/>
          <w:kern w:val="0"/>
          <w:szCs w:val="21"/>
        </w:rPr>
        <w:t>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highlight w:val="none"/>
        </w:rPr>
      </w:pPr>
      <w:r>
        <w:rPr>
          <w:rFonts w:ascii="宋体" w:hAnsi="宋体" w:cs="仿宋"/>
          <w:color w:val="000000" w:themeColor="text1"/>
          <w:kern w:val="0"/>
          <w:szCs w:val="21"/>
          <w:highlight w:val="none"/>
        </w:rPr>
        <w:t>联系人：</w:t>
      </w:r>
      <w:r>
        <w:rPr>
          <w:rFonts w:hint="eastAsia" w:ascii="宋体" w:hAnsi="宋体" w:cs="仿宋"/>
          <w:color w:val="000000" w:themeColor="text1"/>
          <w:kern w:val="0"/>
          <w:szCs w:val="21"/>
          <w:highlight w:val="none"/>
        </w:rPr>
        <w:t>叶老师</w:t>
      </w:r>
    </w:p>
    <w:p w14:paraId="0573D025">
      <w:pPr>
        <w:spacing w:line="360" w:lineRule="auto"/>
        <w:ind w:firstLine="420" w:firstLineChars="200"/>
        <w:rPr>
          <w:rFonts w:ascii="宋体" w:hAnsi="宋体" w:cs="仿宋"/>
          <w:color w:val="000000" w:themeColor="text1"/>
          <w:kern w:val="0"/>
          <w:szCs w:val="21"/>
          <w:highlight w:val="none"/>
        </w:rPr>
      </w:pPr>
      <w:r>
        <w:rPr>
          <w:rFonts w:ascii="宋体" w:hAnsi="宋体" w:cs="仿宋"/>
          <w:color w:val="000000" w:themeColor="text1"/>
          <w:kern w:val="0"/>
          <w:szCs w:val="21"/>
          <w:highlight w:val="none"/>
        </w:rPr>
        <w:t>联系电话：</w:t>
      </w:r>
      <w:r>
        <w:rPr>
          <w:rFonts w:hint="eastAsia" w:ascii="宋体" w:hAnsi="宋体" w:cs="仿宋"/>
          <w:color w:val="000000" w:themeColor="text1"/>
          <w:kern w:val="0"/>
          <w:szCs w:val="21"/>
          <w:highlight w:val="none"/>
        </w:rPr>
        <w:t>0514-87837</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13</w:t>
      </w:r>
    </w:p>
    <w:p w14:paraId="789F2331">
      <w:pPr>
        <w:spacing w:line="360" w:lineRule="auto"/>
        <w:ind w:firstLine="420" w:firstLineChars="200"/>
        <w:rPr>
          <w:rFonts w:hint="eastAsia" w:ascii="宋体" w:hAnsi="宋体" w:eastAsia="宋体" w:cs="仿宋"/>
          <w:color w:val="000000" w:themeColor="text1"/>
          <w:kern w:val="0"/>
          <w:szCs w:val="21"/>
          <w:lang w:eastAsia="zh-CN"/>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lang w:eastAsia="zh-CN"/>
        </w:rPr>
        <w:t>招标采购中心</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2、以上公告内容如有变动，将在相关网络媒体上另行通知。</w:t>
      </w:r>
    </w:p>
    <w:p w14:paraId="5ACAD73E">
      <w:pPr>
        <w:spacing w:line="360" w:lineRule="auto"/>
        <w:ind w:right="960" w:firstLine="200"/>
        <w:jc w:val="left"/>
        <w:rPr>
          <w:rFonts w:ascii="宋体" w:hAnsi="宋体" w:cs="仿宋"/>
          <w:color w:val="000000" w:themeColor="text1"/>
          <w:kern w:val="0"/>
          <w:szCs w:val="21"/>
          <w:highlight w:val="none"/>
        </w:rPr>
      </w:pPr>
      <w:r>
        <w:rPr>
          <w:rFonts w:hint="eastAsia" w:ascii="宋体" w:hAnsi="宋体"/>
          <w:color w:val="000000" w:themeColor="text1"/>
          <w:szCs w:val="21"/>
          <w:highlight w:val="none"/>
        </w:rPr>
        <w:t xml:space="preserve">                              </w:t>
      </w:r>
      <w:r>
        <w:rPr>
          <w:rFonts w:ascii="宋体" w:hAnsi="宋体"/>
          <w:color w:val="000000" w:themeColor="text1"/>
          <w:szCs w:val="21"/>
          <w:highlight w:val="none"/>
        </w:rPr>
        <w:t xml:space="preserve">                     </w:t>
      </w:r>
      <w:r>
        <w:rPr>
          <w:rFonts w:hint="eastAsia" w:ascii="宋体" w:hAnsi="宋体"/>
          <w:color w:val="000000" w:themeColor="text1"/>
          <w:szCs w:val="21"/>
          <w:highlight w:val="none"/>
        </w:rPr>
        <w:t xml:space="preserve"> </w:t>
      </w:r>
      <w:r>
        <w:rPr>
          <w:rFonts w:hint="eastAsia" w:ascii="宋体" w:hAnsi="宋体" w:cs="仿宋"/>
          <w:color w:val="000000" w:themeColor="text1"/>
          <w:kern w:val="0"/>
          <w:szCs w:val="21"/>
          <w:highlight w:val="none"/>
        </w:rPr>
        <w:t xml:space="preserve">扬州市第三人民医院 </w:t>
      </w:r>
    </w:p>
    <w:p w14:paraId="5F8D7C5E">
      <w:pPr>
        <w:spacing w:line="360" w:lineRule="auto"/>
        <w:ind w:right="960" w:firstLine="200"/>
        <w:jc w:val="center"/>
        <w:rPr>
          <w:rFonts w:ascii="宋体" w:hAnsi="宋体"/>
          <w:b/>
          <w:color w:val="000000" w:themeColor="text1"/>
          <w:szCs w:val="21"/>
          <w:highlight w:val="none"/>
        </w:rPr>
      </w:pPr>
      <w:bookmarkStart w:id="8" w:name="EBc34483d5650b4e63ba1e7b68d2910faa"/>
      <w:r>
        <w:rPr>
          <w:rFonts w:hint="eastAsia" w:ascii="宋体" w:hAnsi="宋体" w:cs="仿宋"/>
          <w:color w:val="000000" w:themeColor="text1"/>
          <w:kern w:val="0"/>
          <w:szCs w:val="21"/>
          <w:highlight w:val="none"/>
        </w:rPr>
        <w:t xml:space="preserve">                                             </w:t>
      </w:r>
      <w:bookmarkEnd w:id="5"/>
      <w:bookmarkEnd w:id="8"/>
      <w:r>
        <w:rPr>
          <w:rFonts w:hint="eastAsia" w:ascii="宋体" w:hAnsi="宋体" w:cs="仿宋"/>
          <w:color w:val="000000" w:themeColor="text1"/>
          <w:kern w:val="0"/>
          <w:szCs w:val="21"/>
          <w:highlight w:val="none"/>
        </w:rPr>
        <w:t>202</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年</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日</w:t>
      </w:r>
      <w:r>
        <w:rPr>
          <w:rFonts w:hint="eastAsia" w:ascii="宋体" w:hAnsi="宋体" w:cs="仿宋"/>
          <w:color w:val="C00000"/>
          <w:kern w:val="0"/>
          <w:szCs w:val="21"/>
          <w:highlight w:val="none"/>
        </w:rPr>
        <w:t xml:space="preserve"> </w:t>
      </w:r>
      <w:r>
        <w:rPr>
          <w:rFonts w:hint="eastAsia" w:ascii="宋体" w:hAnsi="宋体" w:cs="仿宋"/>
          <w:color w:val="000000" w:themeColor="text1"/>
          <w:kern w:val="0"/>
          <w:szCs w:val="21"/>
          <w:highlight w:val="none"/>
        </w:rPr>
        <w:t xml:space="preserve">   </w:t>
      </w:r>
      <w:bookmarkEnd w:id="6"/>
    </w:p>
    <w:p w14:paraId="77B7E16F">
      <w:pPr>
        <w:pStyle w:val="4"/>
        <w:spacing w:before="0" w:after="0" w:line="360" w:lineRule="auto"/>
        <w:jc w:val="center"/>
        <w:rPr>
          <w:color w:val="000000" w:themeColor="text1"/>
          <w:sz w:val="36"/>
          <w:szCs w:val="36"/>
        </w:rPr>
      </w:pPr>
      <w:r>
        <w:rPr>
          <w:color w:val="000000" w:themeColor="text1"/>
          <w:sz w:val="36"/>
          <w:szCs w:val="36"/>
        </w:rPr>
        <w:br w:type="page"/>
      </w:r>
      <w:bookmarkStart w:id="9" w:name="_Toc132309521"/>
      <w:bookmarkStart w:id="10" w:name="_Toc168582597"/>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扬州市第三人民医院血沉分析仪采购项目</w:t>
            </w:r>
            <w:r>
              <w:rPr>
                <w:rFonts w:hint="eastAsia" w:ascii="宋体" w:hAnsi="宋体" w:eastAsia="宋体"/>
                <w:color w:val="000000" w:themeColor="text1"/>
                <w:sz w:val="21"/>
                <w:szCs w:val="21"/>
                <w:lang w:eastAsia="zh-CN"/>
              </w:rPr>
              <w:t>（</w:t>
            </w:r>
            <w:r>
              <w:rPr>
                <w:rFonts w:hint="eastAsia" w:ascii="宋体" w:hAnsi="宋体" w:eastAsia="宋体"/>
                <w:color w:val="000000" w:themeColor="text1"/>
                <w:sz w:val="21"/>
                <w:szCs w:val="21"/>
                <w:lang w:val="en-US" w:eastAsia="zh-CN"/>
              </w:rPr>
              <w:t>第二次</w:t>
            </w:r>
            <w:r>
              <w:rPr>
                <w:rFonts w:hint="eastAsia" w:ascii="宋体" w:hAnsi="宋体" w:eastAsia="宋体"/>
                <w:color w:val="000000" w:themeColor="text1"/>
                <w:sz w:val="21"/>
                <w:szCs w:val="21"/>
                <w:lang w:eastAsia="zh-CN"/>
              </w:rPr>
              <w:t>）</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highlight w:val="none"/>
                <w:lang w:val="en-US" w:eastAsia="zh-CN"/>
              </w:rPr>
            </w:pPr>
            <w:r>
              <w:rPr>
                <w:rFonts w:hint="eastAsia" w:ascii="宋体" w:hAnsi="宋体"/>
                <w:color w:val="000000" w:themeColor="text1"/>
                <w:szCs w:val="21"/>
                <w:highlight w:val="none"/>
              </w:rPr>
              <w:t>YZSY-ZBCGZX-HW-2026-002</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65602E28">
      <w:pPr>
        <w:spacing w:line="360" w:lineRule="auto"/>
        <w:jc w:val="center"/>
        <w:rPr>
          <w:rFonts w:ascii="宋体" w:hAnsi="宋体"/>
          <w:color w:val="000000" w:themeColor="text1"/>
          <w:szCs w:val="21"/>
        </w:rPr>
      </w:pPr>
    </w:p>
    <w:p w14:paraId="1DE4C8D1">
      <w:pPr>
        <w:pStyle w:val="5"/>
        <w:spacing w:before="0" w:after="0" w:line="360" w:lineRule="auto"/>
        <w:ind w:firstLine="482" w:firstLineChars="200"/>
        <w:rPr>
          <w:rFonts w:ascii="宋体" w:hAnsi="宋体" w:eastAsia="宋体"/>
          <w:color w:val="000000" w:themeColor="text1"/>
          <w:sz w:val="24"/>
          <w:szCs w:val="24"/>
        </w:rPr>
      </w:pPr>
      <w:bookmarkStart w:id="11" w:name="_Toc132309522"/>
      <w:bookmarkStart w:id="12" w:name="_Toc168582598"/>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5"/>
        <w:spacing w:before="0" w:after="0" w:line="360" w:lineRule="auto"/>
        <w:ind w:firstLine="482" w:firstLineChars="200"/>
        <w:rPr>
          <w:rFonts w:ascii="宋体" w:hAnsi="宋体" w:eastAsia="宋体"/>
          <w:color w:val="000000" w:themeColor="text1"/>
          <w:sz w:val="24"/>
          <w:szCs w:val="24"/>
        </w:rPr>
      </w:pPr>
      <w:bookmarkStart w:id="13" w:name="_Toc132309523"/>
      <w:bookmarkStart w:id="14" w:name="_Toc168582599"/>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5"/>
        <w:spacing w:before="0" w:after="0" w:line="360" w:lineRule="auto"/>
        <w:ind w:firstLine="482" w:firstLineChars="200"/>
        <w:rPr>
          <w:rFonts w:ascii="宋体" w:hAnsi="宋体" w:eastAsia="宋体"/>
          <w:color w:val="000000" w:themeColor="text1"/>
          <w:sz w:val="24"/>
          <w:szCs w:val="24"/>
        </w:rPr>
      </w:pPr>
      <w:bookmarkStart w:id="15" w:name="_Toc168582600"/>
      <w:bookmarkStart w:id="16" w:name="_Toc132309524"/>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5"/>
        <w:spacing w:before="0" w:after="0" w:line="360" w:lineRule="auto"/>
        <w:ind w:firstLine="482" w:firstLineChars="200"/>
        <w:rPr>
          <w:rFonts w:ascii="宋体" w:hAnsi="宋体"/>
          <w:color w:val="000000" w:themeColor="text1"/>
          <w:szCs w:val="21"/>
        </w:rPr>
      </w:pPr>
      <w:bookmarkStart w:id="17" w:name="_Toc168582601"/>
      <w:bookmarkStart w:id="18" w:name="_Toc132309525"/>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53B3C33D">
      <w:pPr>
        <w:pStyle w:val="5"/>
        <w:spacing w:before="0" w:after="0" w:line="360" w:lineRule="auto"/>
        <w:ind w:firstLine="482" w:firstLineChars="200"/>
        <w:rPr>
          <w:rFonts w:ascii="宋体" w:hAnsi="宋体" w:eastAsia="宋体"/>
          <w:color w:val="000000" w:themeColor="text1"/>
          <w:sz w:val="24"/>
          <w:szCs w:val="24"/>
          <w:highlight w:val="none"/>
        </w:rPr>
      </w:pPr>
      <w:bookmarkStart w:id="21" w:name="_Toc132309526"/>
      <w:bookmarkStart w:id="22" w:name="_Toc168582602"/>
      <w:r>
        <w:rPr>
          <w:rFonts w:hint="eastAsia" w:ascii="宋体" w:hAnsi="宋体" w:eastAsia="宋体"/>
          <w:color w:val="000000" w:themeColor="text1"/>
          <w:sz w:val="24"/>
          <w:szCs w:val="24"/>
          <w:highlight w:val="none"/>
        </w:rPr>
        <w:t>五、其他条款</w:t>
      </w:r>
      <w:bookmarkEnd w:id="21"/>
      <w:bookmarkEnd w:id="22"/>
    </w:p>
    <w:p w14:paraId="47A107AF">
      <w:pPr>
        <w:spacing w:line="360" w:lineRule="auto"/>
        <w:ind w:firstLine="422" w:firstLineChars="200"/>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（十六）评审委员会启动异常低价投标（响应）审查的情形和具体要求：</w:t>
      </w:r>
    </w:p>
    <w:p w14:paraId="7D82D41E">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1、</w:t>
      </w:r>
      <w:r>
        <w:rPr>
          <w:rFonts w:hint="eastAsia" w:ascii="宋体" w:hAnsi="宋体"/>
          <w:b w:val="0"/>
          <w:bCs w:val="0"/>
          <w:color w:val="000000" w:themeColor="text1"/>
          <w:szCs w:val="21"/>
          <w:highlight w:val="none"/>
        </w:rPr>
        <w:t>评审过程中出现下列情形之一的，评审委员会将启动异常低价投标（响应）审查程序：</w:t>
      </w:r>
    </w:p>
    <w:p w14:paraId="606E58F9">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①</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投标（响应）报价低于全部通过符合性审查供应商投标（响应）报价平均值</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0%的，即投标（响应）报价＜全部通过符合性审查供应商投标（响应）报价平均值×</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w:t>
      </w:r>
    </w:p>
    <w:p w14:paraId="2B5FC1DE">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②</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投标（响应）报价低于通过符合性审查的次低报价供应商投标（响应）报价</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0%的，即投标（响应）报价＜通过符合性审查的次低报价供应商投标（响应）报价×</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w:t>
      </w:r>
    </w:p>
    <w:p w14:paraId="2B17C5FC">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③</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投标（响应）报价低于采购项目最高限价</w:t>
      </w:r>
      <w:r>
        <w:rPr>
          <w:rFonts w:hint="eastAsia" w:ascii="宋体" w:hAnsi="宋体"/>
          <w:b w:val="0"/>
          <w:bCs w:val="0"/>
          <w:color w:val="000000" w:themeColor="text1"/>
          <w:szCs w:val="21"/>
          <w:highlight w:val="none"/>
          <w:lang w:val="en-US" w:eastAsia="zh-CN"/>
        </w:rPr>
        <w:t>45</w:t>
      </w:r>
      <w:r>
        <w:rPr>
          <w:rFonts w:hint="eastAsia" w:ascii="宋体" w:hAnsi="宋体"/>
          <w:b w:val="0"/>
          <w:bCs w:val="0"/>
          <w:color w:val="000000" w:themeColor="text1"/>
          <w:szCs w:val="21"/>
          <w:highlight w:val="none"/>
        </w:rPr>
        <w:t>%的，即投标（响应）报价＜采购项目最高限价×</w:t>
      </w:r>
      <w:r>
        <w:rPr>
          <w:rFonts w:hint="eastAsia" w:ascii="宋体" w:hAnsi="宋体"/>
          <w:b w:val="0"/>
          <w:bCs w:val="0"/>
          <w:color w:val="000000" w:themeColor="text1"/>
          <w:szCs w:val="21"/>
          <w:highlight w:val="none"/>
          <w:lang w:val="en-US" w:eastAsia="zh-CN"/>
        </w:rPr>
        <w:t>45</w:t>
      </w:r>
      <w:r>
        <w:rPr>
          <w:rFonts w:hint="eastAsia" w:ascii="宋体" w:hAnsi="宋体"/>
          <w:b w:val="0"/>
          <w:bCs w:val="0"/>
          <w:color w:val="000000" w:themeColor="text1"/>
          <w:szCs w:val="21"/>
          <w:highlight w:val="none"/>
        </w:rPr>
        <w:t>%；</w:t>
      </w:r>
    </w:p>
    <w:p w14:paraId="0A06FBC5">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④</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评审委员会基于专业判断，认为供应商报价过低，有可能影响产品质量或者不能诚信履约的其他情形。</w:t>
      </w:r>
    </w:p>
    <w:p w14:paraId="7885239E">
      <w:pPr>
        <w:spacing w:line="360" w:lineRule="auto"/>
        <w:ind w:firstLine="420" w:firstLineChars="200"/>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 xml:space="preserve">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59C25EA">
      <w:pPr>
        <w:spacing w:line="360" w:lineRule="auto"/>
        <w:ind w:firstLine="420" w:firstLineChars="200"/>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B92F90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w:t>
      </w:r>
      <w:r>
        <w:rPr>
          <w:rFonts w:hint="eastAsia" w:ascii="宋体" w:hAnsi="宋体"/>
          <w:b/>
          <w:bCs/>
          <w:color w:val="000000" w:themeColor="text1"/>
          <w:szCs w:val="21"/>
          <w:lang w:val="en-US" w:eastAsia="zh-CN"/>
        </w:rPr>
        <w:t>七</w:t>
      </w:r>
      <w:r>
        <w:rPr>
          <w:rFonts w:hint="eastAsia" w:ascii="宋体" w:hAnsi="宋体"/>
          <w:b/>
          <w:bCs/>
          <w:color w:val="000000" w:themeColor="text1"/>
          <w:szCs w:val="21"/>
        </w:rPr>
        <w:t>）无效标条款</w:t>
      </w:r>
    </w:p>
    <w:p w14:paraId="62BDB528">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596C6E6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31EA36F2">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3BEFAF4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43908FC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447409CD">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472042AE">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7F424F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w:t>
      </w:r>
      <w:r>
        <w:rPr>
          <w:rFonts w:hint="eastAsia" w:ascii="宋体" w:hAnsi="宋体"/>
          <w:b/>
          <w:color w:val="000000" w:themeColor="text1"/>
          <w:szCs w:val="21"/>
          <w:lang w:val="en-US" w:eastAsia="zh-CN"/>
        </w:rPr>
        <w:t>八</w:t>
      </w:r>
      <w:r>
        <w:rPr>
          <w:rFonts w:hint="eastAsia" w:ascii="宋体" w:hAnsi="宋体"/>
          <w:b/>
          <w:color w:val="000000" w:themeColor="text1"/>
          <w:szCs w:val="21"/>
        </w:rPr>
        <w:t>）废标条款</w:t>
      </w:r>
    </w:p>
    <w:p w14:paraId="5B4A56F1">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1B1DADB7">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74615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w:t>
      </w:r>
      <w:r>
        <w:rPr>
          <w:rFonts w:hint="eastAsia" w:ascii="宋体" w:hAnsi="宋体"/>
          <w:b/>
          <w:bCs/>
          <w:color w:val="000000" w:themeColor="text1"/>
          <w:szCs w:val="21"/>
          <w:lang w:val="en-US" w:eastAsia="zh-CN"/>
        </w:rPr>
        <w:t>九</w:t>
      </w:r>
      <w:r>
        <w:rPr>
          <w:rFonts w:hint="eastAsia" w:ascii="宋体" w:hAnsi="宋体"/>
          <w:b/>
          <w:bCs/>
          <w:color w:val="000000" w:themeColor="text1"/>
          <w:szCs w:val="21"/>
        </w:rPr>
        <w:t>）取消中标候选人资格条款</w:t>
      </w:r>
    </w:p>
    <w:p w14:paraId="6E2D443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08A01A84">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0CA12A1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511AB02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69D225A0">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13CAD51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63E37F1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w:t>
      </w:r>
      <w:r>
        <w:rPr>
          <w:rFonts w:hint="eastAsia" w:ascii="宋体" w:hAnsi="宋体"/>
          <w:b/>
          <w:bCs/>
          <w:color w:val="000000" w:themeColor="text1"/>
          <w:szCs w:val="21"/>
          <w:lang w:val="en-US" w:eastAsia="zh-CN"/>
        </w:rPr>
        <w:t>二十</w:t>
      </w:r>
      <w:r>
        <w:rPr>
          <w:rFonts w:hint="eastAsia" w:ascii="宋体" w:hAnsi="宋体"/>
          <w:b/>
          <w:bCs/>
          <w:color w:val="000000" w:themeColor="text1"/>
          <w:szCs w:val="21"/>
        </w:rPr>
        <w:t>）恶意串通响应的情形</w:t>
      </w:r>
    </w:p>
    <w:p w14:paraId="049D8FC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288AFB0A">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0C4891A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7EB0C20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7B794B4">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3B00AE0C">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C3D9BE1">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2A9625F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E6F8DA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1D4C2ED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62836D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08EB30A0">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6F0CC4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08ABB1F0">
      <w:pPr>
        <w:pStyle w:val="5"/>
        <w:spacing w:before="0" w:after="0" w:line="360" w:lineRule="auto"/>
        <w:ind w:firstLine="482" w:firstLineChars="200"/>
        <w:rPr>
          <w:rFonts w:ascii="宋体" w:hAnsi="宋体" w:eastAsia="宋体"/>
          <w:color w:val="000000" w:themeColor="text1"/>
          <w:sz w:val="24"/>
          <w:szCs w:val="24"/>
        </w:rPr>
      </w:pPr>
      <w:bookmarkStart w:id="23" w:name="_Toc168582603"/>
      <w:bookmarkStart w:id="24" w:name="_Toc132309527"/>
      <w:r>
        <w:rPr>
          <w:rFonts w:hint="eastAsia" w:ascii="宋体" w:hAnsi="宋体" w:eastAsia="宋体"/>
          <w:color w:val="000000" w:themeColor="text1"/>
          <w:sz w:val="24"/>
          <w:szCs w:val="24"/>
        </w:rPr>
        <w:t>六、评审程序</w:t>
      </w:r>
      <w:bookmarkEnd w:id="23"/>
      <w:bookmarkEnd w:id="24"/>
    </w:p>
    <w:p w14:paraId="34DDED1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一</w:t>
      </w:r>
      <w:r>
        <w:rPr>
          <w:rFonts w:hint="eastAsia" w:ascii="宋体" w:hAnsi="宋体"/>
          <w:b/>
          <w:bCs/>
          <w:color w:val="000000" w:themeColor="text1"/>
          <w:szCs w:val="21"/>
        </w:rPr>
        <w:t>）开标流程</w:t>
      </w:r>
    </w:p>
    <w:p w14:paraId="5772C3C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296548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2C543AA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264E2E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3B9E4D0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2E4AD3B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26F2A92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二</w:t>
      </w:r>
      <w:r>
        <w:rPr>
          <w:rFonts w:hint="eastAsia" w:ascii="宋体" w:hAnsi="宋体"/>
          <w:b/>
          <w:color w:val="000000" w:themeColor="text1"/>
          <w:szCs w:val="21"/>
        </w:rPr>
        <w:t>）资格审查</w:t>
      </w:r>
    </w:p>
    <w:p w14:paraId="074C5E90">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414D4A5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三</w:t>
      </w:r>
      <w:r>
        <w:rPr>
          <w:rFonts w:hint="eastAsia" w:ascii="宋体" w:hAnsi="宋体"/>
          <w:b/>
          <w:color w:val="000000" w:themeColor="text1"/>
          <w:szCs w:val="21"/>
        </w:rPr>
        <w:t>）评审委员会</w:t>
      </w:r>
    </w:p>
    <w:p w14:paraId="28610541">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15A7B15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四</w:t>
      </w:r>
      <w:r>
        <w:rPr>
          <w:rFonts w:hint="eastAsia" w:ascii="宋体" w:hAnsi="宋体"/>
          <w:b/>
          <w:color w:val="000000" w:themeColor="text1"/>
          <w:szCs w:val="21"/>
        </w:rPr>
        <w:t>）评审原则</w:t>
      </w:r>
    </w:p>
    <w:p w14:paraId="27B9346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426D931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五</w:t>
      </w:r>
      <w:r>
        <w:rPr>
          <w:rFonts w:hint="eastAsia" w:ascii="宋体" w:hAnsi="宋体"/>
          <w:b/>
          <w:color w:val="000000" w:themeColor="text1"/>
          <w:szCs w:val="21"/>
        </w:rPr>
        <w:t>）评标程序</w:t>
      </w:r>
    </w:p>
    <w:p w14:paraId="0EACA321">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57DE2B3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4C31A08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13E586E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118B66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635F67F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3EA6BA8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022F272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23B5202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62B12A3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1FE8C6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7C3ADF1">
      <w:pPr>
        <w:pStyle w:val="5"/>
        <w:spacing w:before="0" w:after="0" w:line="360" w:lineRule="auto"/>
        <w:ind w:firstLine="482" w:firstLineChars="200"/>
        <w:rPr>
          <w:rFonts w:ascii="宋体" w:hAnsi="宋体" w:eastAsia="宋体"/>
          <w:color w:val="000000" w:themeColor="text1"/>
          <w:sz w:val="24"/>
          <w:szCs w:val="24"/>
        </w:rPr>
      </w:pPr>
      <w:bookmarkStart w:id="27" w:name="_Toc168582604"/>
      <w:bookmarkStart w:id="28" w:name="_Toc132309528"/>
      <w:r>
        <w:rPr>
          <w:rFonts w:hint="eastAsia" w:ascii="宋体" w:hAnsi="宋体" w:eastAsia="宋体"/>
          <w:color w:val="000000" w:themeColor="text1"/>
          <w:sz w:val="24"/>
          <w:szCs w:val="24"/>
        </w:rPr>
        <w:t>七、中标及合同签订</w:t>
      </w:r>
      <w:bookmarkEnd w:id="27"/>
      <w:bookmarkEnd w:id="28"/>
    </w:p>
    <w:p w14:paraId="17EB3347">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六</w:t>
      </w:r>
      <w:r>
        <w:rPr>
          <w:rFonts w:hint="eastAsia" w:ascii="宋体" w:hAnsi="宋体"/>
          <w:b/>
          <w:bCs/>
          <w:color w:val="000000" w:themeColor="text1"/>
          <w:szCs w:val="21"/>
        </w:rPr>
        <w:t>）招标后审查</w:t>
      </w:r>
    </w:p>
    <w:p w14:paraId="4DE4B98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24F961F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29FC6238">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七</w:t>
      </w:r>
      <w:r>
        <w:rPr>
          <w:rFonts w:hint="eastAsia" w:ascii="宋体" w:hAnsi="宋体"/>
          <w:b/>
          <w:color w:val="000000" w:themeColor="text1"/>
          <w:szCs w:val="21"/>
        </w:rPr>
        <w:t>）中标通知</w:t>
      </w:r>
    </w:p>
    <w:p w14:paraId="05F478E1">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766269F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八</w:t>
      </w:r>
      <w:r>
        <w:rPr>
          <w:rFonts w:hint="eastAsia" w:ascii="宋体" w:hAnsi="宋体"/>
          <w:b/>
          <w:bCs/>
          <w:color w:val="000000" w:themeColor="text1"/>
          <w:szCs w:val="21"/>
        </w:rPr>
        <w:t>）签订合同</w:t>
      </w:r>
    </w:p>
    <w:p w14:paraId="20622DE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2E7E55A1">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747868FD">
      <w:pPr>
        <w:pStyle w:val="5"/>
        <w:spacing w:before="0" w:after="0" w:line="360" w:lineRule="auto"/>
        <w:ind w:firstLine="482" w:firstLineChars="200"/>
        <w:rPr>
          <w:rFonts w:ascii="宋体" w:hAnsi="宋体" w:eastAsia="宋体"/>
          <w:color w:val="000000" w:themeColor="text1"/>
          <w:sz w:val="24"/>
          <w:szCs w:val="24"/>
        </w:rPr>
      </w:pPr>
      <w:bookmarkStart w:id="29" w:name="_Toc132309529"/>
      <w:bookmarkStart w:id="30" w:name="_Toc168582605"/>
      <w:r>
        <w:rPr>
          <w:rFonts w:hint="eastAsia" w:ascii="宋体" w:hAnsi="宋体" w:eastAsia="宋体"/>
          <w:color w:val="000000" w:themeColor="text1"/>
          <w:sz w:val="24"/>
          <w:szCs w:val="24"/>
        </w:rPr>
        <w:t>八、考核及付款</w:t>
      </w:r>
      <w:bookmarkEnd w:id="29"/>
      <w:bookmarkEnd w:id="30"/>
    </w:p>
    <w:p w14:paraId="3E4B7C0F">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九</w:t>
      </w:r>
      <w:r>
        <w:rPr>
          <w:rFonts w:hint="eastAsia" w:ascii="宋体" w:hAnsi="宋体"/>
          <w:b/>
          <w:bCs/>
          <w:color w:val="000000" w:themeColor="text1"/>
          <w:szCs w:val="21"/>
        </w:rPr>
        <w:t>）考核</w:t>
      </w:r>
    </w:p>
    <w:p w14:paraId="7B74541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740FCE98">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w:t>
      </w:r>
      <w:r>
        <w:rPr>
          <w:rFonts w:hint="eastAsia" w:ascii="宋体" w:hAnsi="宋体"/>
          <w:b/>
          <w:bCs/>
          <w:color w:val="000000" w:themeColor="text1"/>
          <w:szCs w:val="21"/>
          <w:lang w:val="en-US" w:eastAsia="zh-CN"/>
        </w:rPr>
        <w:t>三十</w:t>
      </w:r>
      <w:r>
        <w:rPr>
          <w:rFonts w:hint="eastAsia" w:ascii="宋体" w:hAnsi="宋体"/>
          <w:b/>
          <w:bCs/>
          <w:color w:val="000000" w:themeColor="text1"/>
          <w:szCs w:val="21"/>
        </w:rPr>
        <w:t>）付款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656ADB67">
      <w:pPr>
        <w:pStyle w:val="4"/>
        <w:spacing w:before="0" w:after="0" w:line="360" w:lineRule="auto"/>
        <w:jc w:val="center"/>
        <w:rPr>
          <w:color w:val="000000" w:themeColor="text1"/>
        </w:rPr>
        <w:sectPr>
          <w:footerReference r:id="rId4" w:type="default"/>
          <w:pgSz w:w="11906" w:h="16838"/>
          <w:pgMar w:top="1134" w:right="1417" w:bottom="1134" w:left="1417" w:header="568" w:footer="380" w:gutter="0"/>
          <w:pgNumType w:start="1"/>
          <w:cols w:space="0" w:num="1"/>
          <w:docGrid w:linePitch="312" w:charSpace="0"/>
        </w:sectPr>
      </w:pPr>
      <w:bookmarkStart w:id="31" w:name="_Toc521602502"/>
    </w:p>
    <w:bookmarkEnd w:id="31"/>
    <w:p w14:paraId="0F6458E1">
      <w:pPr>
        <w:pStyle w:val="4"/>
        <w:spacing w:before="0" w:after="0" w:line="360" w:lineRule="auto"/>
        <w:jc w:val="center"/>
        <w:rPr>
          <w:color w:val="000000" w:themeColor="text1"/>
          <w:sz w:val="36"/>
          <w:szCs w:val="36"/>
        </w:rPr>
      </w:pPr>
      <w:bookmarkStart w:id="32" w:name="_Toc132309530"/>
      <w:bookmarkStart w:id="33" w:name="_Toc168582606"/>
      <w:bookmarkStart w:id="34" w:name="_Toc132309531"/>
      <w:bookmarkStart w:id="35" w:name="_Toc168582607"/>
      <w:bookmarkStart w:id="36" w:name="_Toc521602503"/>
      <w:r>
        <w:rPr>
          <w:rFonts w:hint="eastAsia"/>
          <w:color w:val="000000" w:themeColor="text1"/>
          <w:sz w:val="36"/>
          <w:szCs w:val="36"/>
        </w:rPr>
        <w:t>第三章  评审办法</w:t>
      </w:r>
      <w:bookmarkEnd w:id="32"/>
      <w:bookmarkEnd w:id="33"/>
    </w:p>
    <w:p w14:paraId="1FF7D8E9">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6DEAC82E">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27D1F41B">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5"/>
        <w:gridCol w:w="4022"/>
      </w:tblGrid>
      <w:tr w14:paraId="470FAC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340E34">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D298478">
            <w:pPr>
              <w:jc w:val="center"/>
              <w:rPr>
                <w:rFonts w:ascii="宋体" w:hAnsi="宋体"/>
                <w:color w:val="000000" w:themeColor="text1"/>
                <w:szCs w:val="21"/>
              </w:rPr>
            </w:pPr>
            <w:r>
              <w:rPr>
                <w:rFonts w:ascii="宋体" w:hAnsi="宋体"/>
                <w:color w:val="000000" w:themeColor="text1"/>
                <w:szCs w:val="21"/>
              </w:rPr>
              <w:t>评审标准</w:t>
            </w:r>
          </w:p>
        </w:tc>
      </w:tr>
      <w:tr w14:paraId="27FB6C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F2BEF45">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1A8079AC">
            <w:pPr>
              <w:jc w:val="center"/>
              <w:rPr>
                <w:rFonts w:ascii="宋体" w:hAnsi="宋体"/>
                <w:color w:val="000000" w:themeColor="text1"/>
                <w:szCs w:val="21"/>
              </w:rPr>
            </w:pPr>
            <w:r>
              <w:rPr>
                <w:rFonts w:ascii="宋体" w:hAnsi="宋体"/>
                <w:color w:val="000000" w:themeColor="text1"/>
                <w:szCs w:val="21"/>
              </w:rPr>
              <w:t>符合招标文件要求</w:t>
            </w:r>
          </w:p>
        </w:tc>
      </w:tr>
      <w:tr w14:paraId="5D96E4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16E444A">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54F9536E">
            <w:pPr>
              <w:jc w:val="center"/>
              <w:rPr>
                <w:rFonts w:ascii="宋体" w:hAnsi="宋体"/>
                <w:color w:val="000000" w:themeColor="text1"/>
                <w:szCs w:val="21"/>
              </w:rPr>
            </w:pPr>
            <w:r>
              <w:rPr>
                <w:rFonts w:ascii="宋体" w:hAnsi="宋体"/>
                <w:color w:val="000000" w:themeColor="text1"/>
                <w:szCs w:val="21"/>
              </w:rPr>
              <w:t>符合招标文件要求</w:t>
            </w:r>
          </w:p>
        </w:tc>
      </w:tr>
      <w:tr w14:paraId="4E27313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7CC2AA7">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494E18B4">
            <w:pPr>
              <w:jc w:val="center"/>
              <w:rPr>
                <w:rFonts w:ascii="宋体" w:hAnsi="宋体"/>
                <w:color w:val="000000" w:themeColor="text1"/>
                <w:szCs w:val="21"/>
              </w:rPr>
            </w:pPr>
            <w:r>
              <w:rPr>
                <w:rFonts w:ascii="宋体" w:hAnsi="宋体"/>
                <w:color w:val="000000" w:themeColor="text1"/>
                <w:szCs w:val="21"/>
              </w:rPr>
              <w:t>合法有效</w:t>
            </w:r>
          </w:p>
        </w:tc>
      </w:tr>
      <w:tr w14:paraId="4DF47D1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9E99D9">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B10977F">
            <w:pPr>
              <w:jc w:val="center"/>
              <w:rPr>
                <w:rFonts w:ascii="宋体" w:hAnsi="宋体"/>
                <w:color w:val="000000" w:themeColor="text1"/>
                <w:szCs w:val="21"/>
              </w:rPr>
            </w:pPr>
            <w:r>
              <w:rPr>
                <w:rFonts w:ascii="宋体" w:hAnsi="宋体"/>
                <w:color w:val="000000" w:themeColor="text1"/>
                <w:szCs w:val="21"/>
              </w:rPr>
              <w:t>符合招标文件要求</w:t>
            </w:r>
          </w:p>
        </w:tc>
      </w:tr>
      <w:tr w14:paraId="7197DDA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C09ACA9">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2DA59402">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413BFC3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624312F0">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61715DD4">
            <w:pPr>
              <w:jc w:val="center"/>
              <w:rPr>
                <w:rFonts w:ascii="宋体" w:hAnsi="宋体"/>
                <w:color w:val="000000" w:themeColor="text1"/>
                <w:szCs w:val="21"/>
              </w:rPr>
            </w:pPr>
            <w:r>
              <w:rPr>
                <w:rFonts w:ascii="宋体" w:hAnsi="宋体"/>
                <w:color w:val="000000" w:themeColor="text1"/>
                <w:szCs w:val="21"/>
              </w:rPr>
              <w:t>本项目不接受联合体响应</w:t>
            </w:r>
          </w:p>
        </w:tc>
      </w:tr>
      <w:tr w14:paraId="680019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0656539">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338DDA7B">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28D714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96BB46E">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47D25CC3">
            <w:pPr>
              <w:jc w:val="center"/>
              <w:rPr>
                <w:rFonts w:ascii="宋体" w:hAnsi="宋体"/>
                <w:color w:val="000000" w:themeColor="text1"/>
                <w:szCs w:val="21"/>
              </w:rPr>
            </w:pPr>
            <w:r>
              <w:rPr>
                <w:rFonts w:ascii="宋体" w:hAnsi="宋体"/>
                <w:color w:val="000000" w:themeColor="text1"/>
                <w:szCs w:val="21"/>
              </w:rPr>
              <w:t>符合招标文件要求</w:t>
            </w:r>
          </w:p>
        </w:tc>
      </w:tr>
      <w:tr w14:paraId="3400987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E648AA">
            <w:pPr>
              <w:jc w:val="center"/>
              <w:rPr>
                <w:rFonts w:ascii="宋体" w:hAnsi="宋体"/>
                <w:color w:val="000000" w:themeColor="text1"/>
                <w:szCs w:val="21"/>
                <w:highlight w:val="none"/>
              </w:rPr>
            </w:pPr>
            <w:r>
              <w:rPr>
                <w:rFonts w:hint="eastAsia" w:ascii="宋体" w:hAnsi="宋体"/>
                <w:color w:val="000000" w:themeColor="text1"/>
                <w:szCs w:val="21"/>
                <w:highlight w:val="none"/>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43A05091">
            <w:pPr>
              <w:jc w:val="center"/>
              <w:rPr>
                <w:rFonts w:ascii="宋体" w:hAnsi="宋体"/>
                <w:color w:val="000000" w:themeColor="text1"/>
                <w:szCs w:val="21"/>
                <w:highlight w:val="none"/>
              </w:rPr>
            </w:pPr>
            <w:r>
              <w:rPr>
                <w:rFonts w:ascii="宋体" w:hAnsi="宋体"/>
                <w:color w:val="000000" w:themeColor="text1"/>
                <w:szCs w:val="21"/>
                <w:highlight w:val="none"/>
              </w:rPr>
              <w:t>符合招标文件要求</w:t>
            </w:r>
          </w:p>
        </w:tc>
      </w:tr>
      <w:tr w14:paraId="44998B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7447C30">
            <w:pPr>
              <w:jc w:val="center"/>
              <w:rPr>
                <w:rFonts w:ascii="宋体" w:hAnsi="宋体"/>
                <w:color w:val="000000" w:themeColor="text1"/>
                <w:szCs w:val="21"/>
                <w:highlight w:val="none"/>
              </w:rPr>
            </w:pPr>
            <w:r>
              <w:rPr>
                <w:rFonts w:ascii="宋体" w:hAnsi="宋体"/>
                <w:color w:val="000000" w:themeColor="text1"/>
                <w:szCs w:val="21"/>
                <w:highlight w:val="none"/>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49D97496">
            <w:pPr>
              <w:jc w:val="center"/>
              <w:rPr>
                <w:rFonts w:ascii="宋体" w:hAnsi="宋体"/>
                <w:color w:val="000000" w:themeColor="text1"/>
                <w:szCs w:val="21"/>
                <w:highlight w:val="none"/>
              </w:rPr>
            </w:pPr>
            <w:r>
              <w:rPr>
                <w:rFonts w:ascii="宋体" w:hAnsi="宋体"/>
                <w:color w:val="000000" w:themeColor="text1"/>
                <w:szCs w:val="21"/>
                <w:highlight w:val="none"/>
              </w:rPr>
              <w:t>符合招标文件要求</w:t>
            </w:r>
          </w:p>
        </w:tc>
      </w:tr>
    </w:tbl>
    <w:p w14:paraId="0426A63D">
      <w:pPr>
        <w:numPr>
          <w:ilvl w:val="0"/>
          <w:numId w:val="1"/>
        </w:numPr>
        <w:spacing w:line="360" w:lineRule="auto"/>
        <w:jc w:val="left"/>
        <w:rPr>
          <w:rFonts w:ascii="宋体" w:hAnsi="宋体" w:cs="宋体"/>
          <w:color w:val="000000" w:themeColor="text1"/>
          <w:szCs w:val="21"/>
          <w:highlight w:val="none"/>
        </w:rPr>
      </w:pPr>
      <w:r>
        <w:rPr>
          <w:rFonts w:hint="eastAsia" w:ascii="宋体" w:hAnsi="宋体"/>
          <w:b/>
          <w:bCs/>
          <w:color w:val="000000" w:themeColor="text1"/>
          <w:szCs w:val="21"/>
          <w:highlight w:val="none"/>
        </w:rPr>
        <w:t>详细评审:</w:t>
      </w:r>
      <w:r>
        <w:rPr>
          <w:rFonts w:hint="eastAsia" w:ascii="宋体" w:hAnsi="宋体" w:cs="宋体"/>
          <w:color w:val="000000" w:themeColor="text1"/>
          <w:szCs w:val="21"/>
          <w:highlight w:val="none"/>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C83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086DE96">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08514A36">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2256D214">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45FAE670">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5E120FB7">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2190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653" w:type="dxa"/>
            <w:vAlign w:val="center"/>
          </w:tcPr>
          <w:p w14:paraId="2B7E9A38">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1DC73C0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60F193B2">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356A25E8">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以满足招标文件要求的最低设备报价为评标基准价，得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2E5A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2A1B1A9E">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70A27406">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07E08D6C">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38C446BA">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32</w:t>
            </w:r>
          </w:p>
        </w:tc>
        <w:tc>
          <w:tcPr>
            <w:tcW w:w="6654" w:type="dxa"/>
            <w:vAlign w:val="center"/>
          </w:tcPr>
          <w:p w14:paraId="7DF43588">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w:t>
            </w:r>
            <w:r>
              <w:rPr>
                <w:rFonts w:hint="eastAsia" w:ascii="宋体" w:hAnsi="宋体"/>
                <w:color w:val="000000" w:themeColor="text1"/>
                <w:szCs w:val="21"/>
                <w:lang w:val="en-US" w:eastAsia="zh-CN"/>
              </w:rPr>
              <w:t>32</w:t>
            </w:r>
            <w:r>
              <w:rPr>
                <w:rFonts w:hint="eastAsia" w:ascii="宋体" w:hAnsi="宋体"/>
                <w:color w:val="000000" w:themeColor="text1"/>
                <w:szCs w:val="21"/>
              </w:rPr>
              <w:t>分；标注“★”的为关键参数，有一项负偏离将导致投标被否决；标注“▲”的为重要参数，每有一项负偏离扣3分；其余为一般参数指标，每有一项负偏离扣1分；扣完为止。</w:t>
            </w:r>
          </w:p>
          <w:p w14:paraId="4B4AFE17">
            <w:pPr>
              <w:spacing w:line="360" w:lineRule="auto"/>
              <w:rPr>
                <w:rFonts w:ascii="宋体" w:hAnsi="宋体"/>
                <w:color w:val="000000" w:themeColor="text1"/>
                <w:szCs w:val="21"/>
              </w:rPr>
            </w:pPr>
            <w:r>
              <w:rPr>
                <w:rFonts w:hint="eastAsia" w:ascii="宋体" w:hAnsi="宋体"/>
                <w:color w:val="000000" w:themeColor="text1"/>
                <w:szCs w:val="21"/>
              </w:rPr>
              <w:t>注：投标人应根据所投产品技术参数性能对招标文件技术需求进行逐条响应，并提供技术需求中要求的证明材料。其中，“★”及“▲”参数如需求中未明确要求提供</w:t>
            </w:r>
            <w:r>
              <w:rPr>
                <w:rFonts w:hint="eastAsia" w:ascii="宋体" w:hAnsi="宋体"/>
                <w:color w:val="000000" w:themeColor="text1"/>
                <w:szCs w:val="21"/>
                <w:highlight w:val="none"/>
              </w:rPr>
              <w:t>何种证明材料的，投标人应自行提供证明材料,自行提供的证明材料应是下列证明文件中的任意一种：①提供所有设备在社会上公开发布的带技术参数的宣传彩页；②医疗器械注册</w:t>
            </w:r>
            <w:r>
              <w:rPr>
                <w:rFonts w:hint="eastAsia" w:ascii="宋体" w:hAnsi="宋体"/>
                <w:color w:val="000000" w:themeColor="text1"/>
                <w:szCs w:val="21"/>
                <w:highlight w:val="none"/>
                <w:lang w:val="en-US" w:eastAsia="zh-CN"/>
              </w:rPr>
              <w:t>证/备案证</w:t>
            </w:r>
            <w:r>
              <w:rPr>
                <w:rFonts w:hint="eastAsia" w:ascii="宋体" w:hAnsi="宋体"/>
                <w:color w:val="000000" w:themeColor="text1"/>
                <w:szCs w:val="21"/>
                <w:highlight w:val="none"/>
              </w:rPr>
              <w:t>；③技术白皮书/原厂技术说明</w:t>
            </w:r>
            <w:r>
              <w:rPr>
                <w:rFonts w:hint="eastAsia" w:ascii="宋体" w:hAnsi="宋体"/>
                <w:color w:val="000000" w:themeColor="text1"/>
                <w:szCs w:val="21"/>
                <w:highlight w:val="none"/>
                <w:lang w:val="en-US" w:eastAsia="zh-CN"/>
              </w:rPr>
              <w:t>书</w:t>
            </w:r>
            <w:r>
              <w:rPr>
                <w:rFonts w:hint="eastAsia" w:ascii="宋体" w:hAnsi="宋体"/>
                <w:color w:val="000000" w:themeColor="text1"/>
                <w:szCs w:val="21"/>
                <w:highlight w:val="none"/>
              </w:rPr>
              <w:t>。④</w:t>
            </w:r>
            <w:r>
              <w:rPr>
                <w:rFonts w:hint="eastAsia" w:ascii="宋体" w:hAnsi="宋体"/>
                <w:color w:val="000000" w:themeColor="text1"/>
                <w:szCs w:val="21"/>
                <w:highlight w:val="none"/>
                <w:lang w:val="en-US" w:eastAsia="zh-CN"/>
              </w:rPr>
              <w:t>有资质的</w:t>
            </w:r>
            <w:r>
              <w:rPr>
                <w:rFonts w:hint="eastAsia" w:ascii="宋体" w:hAnsi="宋体"/>
                <w:color w:val="000000" w:themeColor="text1"/>
                <w:szCs w:val="21"/>
                <w:highlight w:val="none"/>
              </w:rPr>
              <w:t>第三方检测机构的检测报告。</w:t>
            </w:r>
            <w:r>
              <w:rPr>
                <w:rFonts w:hint="eastAsia"/>
                <w:b w:val="0"/>
                <w:bCs w:val="0"/>
                <w:color w:val="auto"/>
                <w:sz w:val="21"/>
                <w:szCs w:val="21"/>
                <w:highlight w:val="none"/>
              </w:rPr>
              <w:t>未按要求提供配套证明材料视为负偏离，其他以投标人提供的《技术参数响应及偏离表》的响应偏离情况为准。</w:t>
            </w:r>
          </w:p>
        </w:tc>
      </w:tr>
      <w:tr w14:paraId="3E9D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3E7B994D">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4780A615">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41AE361D">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006EE517">
            <w:pPr>
              <w:pStyle w:val="13"/>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76187D4D">
            <w:pPr>
              <w:spacing w:line="360" w:lineRule="auto"/>
              <w:rPr>
                <w:rFonts w:hint="eastAsia" w:ascii="宋体" w:hAnsi="宋体" w:eastAsia="宋体" w:cs="宋体"/>
                <w:highlight w:val="none"/>
                <w:lang w:eastAsia="zh-CN"/>
              </w:rPr>
            </w:pPr>
            <w:r>
              <w:rPr>
                <w:rFonts w:hint="eastAsia" w:ascii="宋体" w:hAnsi="宋体" w:cs="宋体"/>
              </w:rPr>
              <w:t>1、根据投</w:t>
            </w:r>
            <w:r>
              <w:rPr>
                <w:rFonts w:hint="eastAsia" w:ascii="宋体" w:hAnsi="宋体" w:cs="宋体"/>
                <w:highlight w:val="none"/>
              </w:rPr>
              <w:t>标人提供的</w:t>
            </w:r>
            <w:r>
              <w:rPr>
                <w:rFonts w:hint="eastAsia" w:ascii="宋体" w:hAnsi="宋体" w:cs="宋体"/>
                <w:color w:val="000000"/>
                <w:szCs w:val="21"/>
                <w:highlight w:val="none"/>
              </w:rPr>
              <w:t>产品结构合理、技术性能和效能、选型合理、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w:t>
            </w:r>
            <w:r>
              <w:rPr>
                <w:rFonts w:hint="eastAsia" w:ascii="宋体" w:hAnsi="宋体" w:cs="宋体"/>
                <w:highlight w:val="none"/>
                <w:lang w:val="en-US" w:eastAsia="zh-CN"/>
              </w:rPr>
              <w:t>设计使用寿命、</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r>
              <w:rPr>
                <w:rFonts w:hint="eastAsia" w:ascii="宋体" w:hAnsi="宋体" w:cs="宋体"/>
                <w:highlight w:val="none"/>
                <w:lang w:eastAsia="zh-CN"/>
              </w:rPr>
              <w:t>：</w:t>
            </w:r>
          </w:p>
          <w:p w14:paraId="6DE50344">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r>
              <w:rPr>
                <w:rFonts w:hint="eastAsia" w:ascii="宋体" w:hAnsi="宋体" w:cs="宋体"/>
                <w:lang w:eastAsia="zh-CN"/>
              </w:rPr>
              <w:t>；</w:t>
            </w:r>
          </w:p>
          <w:p w14:paraId="2356E5C7">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76847A0A">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4EF3DEDB">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26A997BC">
            <w:pPr>
              <w:pStyle w:val="12"/>
              <w:spacing w:line="360" w:lineRule="auto"/>
              <w:ind w:left="0"/>
              <w:rPr>
                <w:rFonts w:hint="eastAsia" w:ascii="宋体" w:hAnsi="宋体" w:cs="宋体"/>
              </w:rPr>
            </w:pPr>
            <w:r>
              <w:rPr>
                <w:rFonts w:hint="eastAsia" w:ascii="宋体" w:hAnsi="宋体" w:cs="宋体"/>
              </w:rPr>
              <w:t>其余不得分。</w:t>
            </w:r>
          </w:p>
          <w:p w14:paraId="08A81DEC">
            <w:pPr>
              <w:spacing w:line="360" w:lineRule="auto"/>
              <w:rPr>
                <w:rFonts w:hint="eastAsia" w:ascii="宋体" w:hAnsi="宋体" w:eastAsia="宋体" w:cs="宋体"/>
                <w:lang w:eastAsia="zh-CN"/>
              </w:rPr>
            </w:pPr>
            <w:r>
              <w:rPr>
                <w:rFonts w:hint="eastAsia" w:ascii="宋体" w:hAnsi="宋体" w:cs="宋体"/>
                <w:lang w:val="en-US" w:eastAsia="zh-CN"/>
              </w:rPr>
              <w:t>2、</w:t>
            </w:r>
            <w:r>
              <w:rPr>
                <w:rFonts w:hint="eastAsia" w:ascii="宋体" w:hAnsi="宋体" w:cs="宋体"/>
              </w:rPr>
              <w:t>根据投标人提供</w:t>
            </w:r>
            <w:r>
              <w:rPr>
                <w:rFonts w:hint="eastAsia" w:ascii="宋体" w:hAnsi="宋体" w:cs="宋体"/>
                <w:lang w:val="en-US" w:eastAsia="zh-CN"/>
              </w:rPr>
              <w:t>售后服务方案、响应时间、维护保养方案、</w:t>
            </w:r>
            <w:r>
              <w:rPr>
                <w:rFonts w:hint="eastAsia" w:ascii="宋体" w:hAnsi="宋体" w:cs="宋体"/>
              </w:rPr>
              <w:t>故障处理方案、应急响应方案、故障处理能力等进行打分，满分</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p>
          <w:p w14:paraId="6D1C2ECF">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p>
          <w:p w14:paraId="2F8A860A">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15EC795B">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118C1352">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62FA6966">
            <w:pPr>
              <w:pStyle w:val="12"/>
              <w:spacing w:line="360" w:lineRule="auto"/>
              <w:ind w:left="0"/>
              <w:rPr>
                <w:rFonts w:ascii="宋体" w:hAnsi="宋体" w:cs="宋体"/>
              </w:rPr>
            </w:pPr>
            <w:r>
              <w:rPr>
                <w:rFonts w:hint="eastAsia" w:ascii="宋体" w:hAnsi="宋体" w:cs="宋体"/>
              </w:rPr>
              <w:t>其余不得分。</w:t>
            </w:r>
          </w:p>
          <w:p w14:paraId="4F24092D">
            <w:pPr>
              <w:spacing w:line="360" w:lineRule="auto"/>
              <w:jc w:val="left"/>
              <w:rPr>
                <w:rFonts w:hint="eastAsia" w:ascii="宋体" w:hAnsi="宋体" w:eastAsia="宋体" w:cs="宋体"/>
                <w:lang w:eastAsia="zh-CN"/>
              </w:rPr>
            </w:pPr>
            <w:r>
              <w:rPr>
                <w:rFonts w:hint="eastAsia" w:ascii="宋体" w:hAnsi="宋体" w:cs="宋体"/>
              </w:rPr>
              <w:t>3、根据投标人提供的针本项目</w:t>
            </w:r>
            <w:r>
              <w:rPr>
                <w:rFonts w:hint="eastAsia" w:ascii="宋体" w:hAnsi="宋体" w:cs="宋体"/>
                <w:highlight w:val="none"/>
              </w:rPr>
              <w:t>的实施方案、进度</w:t>
            </w:r>
            <w:r>
              <w:rPr>
                <w:rFonts w:hint="eastAsia" w:ascii="宋体" w:hAnsi="宋体" w:cs="宋体"/>
                <w:highlight w:val="none"/>
                <w:lang w:eastAsia="zh-CN"/>
              </w:rPr>
              <w:t>、</w:t>
            </w:r>
            <w:r>
              <w:rPr>
                <w:rFonts w:hint="eastAsia" w:ascii="宋体" w:hAnsi="宋体" w:cs="宋体"/>
                <w:highlight w:val="none"/>
              </w:rPr>
              <w:t>供货、运输</w:t>
            </w:r>
            <w:r>
              <w:rPr>
                <w:rFonts w:hint="eastAsia" w:ascii="宋体" w:hAnsi="宋体" w:cs="宋体"/>
                <w:highlight w:val="none"/>
                <w:lang w:eastAsia="zh-CN"/>
              </w:rPr>
              <w:t>、</w:t>
            </w:r>
            <w:r>
              <w:rPr>
                <w:rFonts w:hint="eastAsia" w:ascii="宋体" w:hAnsi="宋体" w:cs="宋体"/>
                <w:highlight w:val="none"/>
              </w:rPr>
              <w:t>保护、保险、安装调</w:t>
            </w:r>
            <w:r>
              <w:rPr>
                <w:rFonts w:hint="eastAsia" w:ascii="宋体" w:hAnsi="宋体" w:cs="宋体"/>
              </w:rPr>
              <w:t>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r>
              <w:rPr>
                <w:rFonts w:hint="eastAsia" w:ascii="宋体" w:hAnsi="宋体" w:cs="宋体"/>
                <w:lang w:eastAsia="zh-CN"/>
              </w:rPr>
              <w:t>：</w:t>
            </w:r>
          </w:p>
          <w:p w14:paraId="0CB9101A">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方案科学、严密、合理，描述详细且具有针对性的得5分</w:t>
            </w:r>
            <w:r>
              <w:rPr>
                <w:rFonts w:hint="eastAsia" w:ascii="宋体" w:hAnsi="宋体" w:cs="宋体"/>
                <w:lang w:eastAsia="zh-CN"/>
              </w:rPr>
              <w:t>；</w:t>
            </w:r>
          </w:p>
          <w:p w14:paraId="377E10D6">
            <w:pPr>
              <w:spacing w:line="360" w:lineRule="auto"/>
              <w:rPr>
                <w:rFonts w:hint="eastAsia" w:ascii="宋体" w:hAnsi="宋体" w:eastAsia="宋体" w:cs="宋体"/>
                <w:lang w:eastAsia="zh-CN"/>
              </w:rPr>
            </w:pPr>
            <w:r>
              <w:rPr>
                <w:rFonts w:hint="eastAsia" w:ascii="宋体" w:hAnsi="宋体" w:cs="宋体"/>
              </w:rPr>
              <w:t>方案基本合理、描述一般、存在可操作性得3分</w:t>
            </w:r>
            <w:r>
              <w:rPr>
                <w:rFonts w:hint="eastAsia" w:ascii="宋体" w:hAnsi="宋体" w:cs="宋体"/>
                <w:lang w:eastAsia="zh-CN"/>
              </w:rPr>
              <w:t>；</w:t>
            </w:r>
          </w:p>
          <w:p w14:paraId="12A790EC">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36289C88">
            <w:pPr>
              <w:pStyle w:val="12"/>
              <w:spacing w:line="360" w:lineRule="auto"/>
              <w:ind w:left="0"/>
            </w:pPr>
            <w:r>
              <w:rPr>
                <w:rFonts w:hint="eastAsia" w:ascii="宋体" w:hAnsi="宋体" w:cs="宋体"/>
              </w:rPr>
              <w:t>其余不得分。</w:t>
            </w:r>
          </w:p>
          <w:p w14:paraId="61B7592F">
            <w:pPr>
              <w:spacing w:line="360" w:lineRule="auto"/>
              <w:rPr>
                <w:rFonts w:hint="eastAsia" w:ascii="宋体" w:hAnsi="宋体" w:eastAsia="宋体" w:cs="宋体"/>
                <w:lang w:eastAsia="zh-CN"/>
              </w:rPr>
            </w:pPr>
            <w:r>
              <w:rPr>
                <w:rFonts w:hint="eastAsia" w:ascii="宋体" w:hAnsi="宋体" w:cs="宋体"/>
              </w:rPr>
              <w:t>4、根据投标人提供的质量保证措施、产品质量可靠、使用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398DE831">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5A127A59">
            <w:pPr>
              <w:spacing w:line="360" w:lineRule="auto"/>
              <w:rPr>
                <w:rFonts w:hint="eastAsia" w:ascii="宋体" w:hAnsi="宋体" w:eastAsia="宋体" w:cs="宋体"/>
                <w:lang w:eastAsia="zh-CN"/>
              </w:rPr>
            </w:pPr>
            <w:r>
              <w:rPr>
                <w:rFonts w:hint="eastAsia" w:ascii="宋体" w:hAnsi="宋体" w:cs="宋体"/>
              </w:rPr>
              <w:t>方案基本合理、描述一般、存在可操作性得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181AF0A5">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68849205">
            <w:pPr>
              <w:spacing w:line="360" w:lineRule="auto"/>
              <w:rPr>
                <w:rFonts w:hint="eastAsia" w:ascii="宋体" w:hAnsi="宋体" w:cs="宋体"/>
              </w:rPr>
            </w:pPr>
            <w:r>
              <w:rPr>
                <w:rFonts w:hint="eastAsia" w:ascii="宋体" w:hAnsi="宋体" w:cs="宋体"/>
              </w:rPr>
              <w:t>其余不得分。</w:t>
            </w:r>
          </w:p>
          <w:p w14:paraId="3EF37F01">
            <w:pPr>
              <w:numPr>
                <w:ilvl w:val="0"/>
                <w:numId w:val="0"/>
              </w:numPr>
              <w:spacing w:line="360" w:lineRule="auto"/>
              <w:rPr>
                <w:rFonts w:hint="eastAsia" w:ascii="宋体" w:hAnsi="宋体" w:eastAsia="宋体" w:cs="宋体"/>
                <w:highlight w:val="none"/>
                <w:lang w:eastAsia="zh-CN"/>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lang w:val="en-US" w:eastAsia="zh-CN"/>
              </w:rPr>
              <w:t>对采购人有</w:t>
            </w:r>
            <w:r>
              <w:rPr>
                <w:rFonts w:hint="eastAsia" w:cs="宋体"/>
                <w:bCs/>
                <w:color w:val="auto"/>
                <w:sz w:val="21"/>
                <w:szCs w:val="21"/>
                <w:highlight w:val="none"/>
              </w:rPr>
              <w:t>实际意义及价值</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w:t>
            </w:r>
            <w:r>
              <w:rPr>
                <w:rFonts w:hint="eastAsia" w:ascii="宋体" w:hAnsi="宋体" w:cs="宋体"/>
              </w:rPr>
              <w:t>培训方案</w:t>
            </w:r>
            <w:r>
              <w:rPr>
                <w:rFonts w:hint="eastAsia" w:ascii="宋体" w:hAnsi="宋体" w:cs="宋体"/>
                <w:lang w:eastAsia="zh-CN"/>
              </w:rPr>
              <w:t>、</w:t>
            </w:r>
            <w:r>
              <w:rPr>
                <w:rFonts w:hint="eastAsia" w:ascii="宋体" w:hAnsi="宋体" w:cs="宋体"/>
                <w:lang w:val="en-US" w:eastAsia="zh-CN"/>
              </w:rPr>
              <w:t>技术</w:t>
            </w:r>
            <w:r>
              <w:rPr>
                <w:rFonts w:hint="eastAsia" w:ascii="宋体" w:hAnsi="宋体" w:cs="宋体"/>
              </w:rPr>
              <w:t>服务</w:t>
            </w:r>
            <w:r>
              <w:rPr>
                <w:rFonts w:hint="eastAsia" w:ascii="宋体" w:hAnsi="宋体" w:cs="宋体"/>
                <w:lang w:eastAsia="zh-CN"/>
              </w:rPr>
              <w:t>、</w:t>
            </w:r>
            <w:r>
              <w:rPr>
                <w:rFonts w:hint="eastAsia" w:ascii="宋体" w:hAnsi="宋体" w:cs="宋体"/>
                <w:highlight w:val="none"/>
                <w:lang w:val="en-US" w:eastAsia="zh-CN"/>
              </w:rPr>
              <w:t>满意度提升、</w:t>
            </w:r>
            <w:r>
              <w:rPr>
                <w:rFonts w:hint="eastAsia" w:ascii="宋体" w:hAnsi="宋体" w:cs="宋体"/>
                <w:highlight w:val="none"/>
              </w:rPr>
              <w:t>服务体验提升</w:t>
            </w:r>
            <w:r>
              <w:rPr>
                <w:rFonts w:hint="eastAsia" w:ascii="宋体" w:hAnsi="宋体" w:cs="宋体"/>
                <w:highlight w:val="none"/>
                <w:lang w:eastAsia="zh-CN"/>
              </w:rPr>
              <w:t>、</w:t>
            </w:r>
            <w:r>
              <w:rPr>
                <w:rFonts w:hint="eastAsia" w:ascii="宋体" w:hAnsi="宋体" w:cs="宋体"/>
              </w:rPr>
              <w:t>标书制作质量</w:t>
            </w:r>
            <w:r>
              <w:rPr>
                <w:rFonts w:hint="eastAsia" w:ascii="宋体" w:hAnsi="宋体" w:cs="宋体"/>
                <w:highlight w:val="none"/>
                <w:lang w:val="en-US" w:eastAsia="zh-CN"/>
              </w:rPr>
              <w:t>等方案</w:t>
            </w:r>
            <w:r>
              <w:rPr>
                <w:rFonts w:hint="eastAsia" w:ascii="宋体" w:hAnsi="宋体" w:cs="宋体"/>
                <w:highlight w:val="none"/>
              </w:rPr>
              <w:t>，进行打分</w:t>
            </w:r>
            <w:r>
              <w:rPr>
                <w:rFonts w:hint="eastAsia" w:ascii="宋体" w:hAnsi="宋体" w:cs="宋体"/>
                <w:highlight w:val="none"/>
                <w:lang w:eastAsia="zh-CN"/>
              </w:rPr>
              <w:t>，</w:t>
            </w:r>
            <w:r>
              <w:rPr>
                <w:rFonts w:hint="eastAsia" w:ascii="宋体" w:hAnsi="宋体" w:cs="宋体"/>
                <w:highlight w:val="none"/>
              </w:rPr>
              <w:t>满分5分</w:t>
            </w:r>
            <w:r>
              <w:rPr>
                <w:rFonts w:hint="eastAsia" w:ascii="宋体" w:hAnsi="宋体" w:cs="宋体"/>
                <w:highlight w:val="none"/>
                <w:lang w:eastAsia="zh-CN"/>
              </w:rPr>
              <w:t>：</w:t>
            </w:r>
          </w:p>
          <w:p w14:paraId="491E9A01">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02800733">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4903E79D">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16BA342A">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45C0243C">
            <w:pPr>
              <w:spacing w:line="360" w:lineRule="auto"/>
              <w:rPr>
                <w:rFonts w:ascii="宋体" w:hAnsi="宋体" w:cs="宋体"/>
              </w:rPr>
            </w:pPr>
            <w:r>
              <w:rPr>
                <w:rFonts w:hint="eastAsia" w:ascii="宋体" w:hAnsi="宋体" w:cs="宋体"/>
              </w:rPr>
              <w:t>其余不得分。</w:t>
            </w:r>
          </w:p>
        </w:tc>
      </w:tr>
      <w:tr w14:paraId="7853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0E6D700">
            <w:pPr>
              <w:spacing w:line="360" w:lineRule="auto"/>
              <w:jc w:val="center"/>
              <w:rPr>
                <w:rFonts w:hint="eastAsia" w:ascii="宋体" w:hAnsi="宋体"/>
                <w:color w:val="000000" w:themeColor="text1"/>
                <w:szCs w:val="21"/>
              </w:rPr>
            </w:pPr>
            <w:r>
              <w:rPr>
                <w:rFonts w:hint="eastAsia" w:ascii="宋体" w:hAnsi="宋体"/>
                <w:color w:val="000000" w:themeColor="text1"/>
                <w:szCs w:val="21"/>
              </w:rPr>
              <w:t>4</w:t>
            </w:r>
          </w:p>
        </w:tc>
        <w:tc>
          <w:tcPr>
            <w:tcW w:w="1256" w:type="dxa"/>
            <w:vAlign w:val="center"/>
          </w:tcPr>
          <w:p w14:paraId="508B5DA2">
            <w:pPr>
              <w:widowControl/>
              <w:autoSpaceDE w:val="0"/>
              <w:autoSpaceDN w:val="0"/>
              <w:adjustRightInd w:val="0"/>
              <w:snapToGrid w:val="0"/>
              <w:spacing w:line="360" w:lineRule="auto"/>
              <w:ind w:left="105" w:leftChars="50" w:right="105" w:rightChars="50"/>
              <w:jc w:val="center"/>
              <w:rPr>
                <w:rFonts w:hint="eastAsia" w:ascii="宋体" w:hAnsi="宋体"/>
                <w:color w:val="000000" w:themeColor="text1"/>
                <w:szCs w:val="21"/>
                <w:highlight w:val="none"/>
                <w:lang w:val="en-GB"/>
              </w:rPr>
            </w:pPr>
            <w:r>
              <w:rPr>
                <w:rFonts w:ascii="宋体" w:hAnsi="宋体"/>
                <w:color w:val="000000" w:themeColor="text1"/>
                <w:sz w:val="21"/>
                <w:szCs w:val="21"/>
                <w:highlight w:val="none"/>
              </w:rPr>
              <w:t>质保期</w:t>
            </w:r>
          </w:p>
        </w:tc>
        <w:tc>
          <w:tcPr>
            <w:tcW w:w="878" w:type="dxa"/>
            <w:vAlign w:val="center"/>
          </w:tcPr>
          <w:p w14:paraId="1AF72B0B">
            <w:pPr>
              <w:widowControl/>
              <w:autoSpaceDE w:val="0"/>
              <w:autoSpaceDN w:val="0"/>
              <w:adjustRightInd w:val="0"/>
              <w:snapToGrid w:val="0"/>
              <w:spacing w:line="360" w:lineRule="auto"/>
              <w:ind w:left="105" w:leftChars="50" w:right="105" w:rightChars="50"/>
              <w:jc w:val="center"/>
              <w:rPr>
                <w:rFonts w:hint="eastAsia" w:ascii="宋体" w:hAnsi="宋体" w:eastAsia="宋体" w:cs="楷体_GB2312"/>
                <w:snapToGrid w:val="0"/>
                <w:color w:val="000000" w:themeColor="text1"/>
                <w:kern w:val="0"/>
                <w:szCs w:val="21"/>
                <w:lang w:val="en-US" w:eastAsia="zh-CN"/>
              </w:rPr>
            </w:pPr>
            <w:r>
              <w:rPr>
                <w:rFonts w:hint="eastAsia" w:ascii="宋体" w:hAnsi="宋体" w:cs="楷体_GB2312"/>
                <w:snapToGrid w:val="0"/>
                <w:color w:val="000000" w:themeColor="text1"/>
                <w:kern w:val="0"/>
                <w:szCs w:val="21"/>
                <w:lang w:val="en-US" w:eastAsia="zh-CN"/>
              </w:rPr>
              <w:t>3</w:t>
            </w:r>
          </w:p>
        </w:tc>
        <w:tc>
          <w:tcPr>
            <w:tcW w:w="6654" w:type="dxa"/>
            <w:vAlign w:val="center"/>
          </w:tcPr>
          <w:p w14:paraId="7DD5BAFE">
            <w:pPr>
              <w:spacing w:line="360" w:lineRule="auto"/>
              <w:rPr>
                <w:rFonts w:hint="eastAsia" w:ascii="宋体" w:hAnsi="宋体" w:cs="宋体"/>
                <w:b/>
                <w:bCs/>
                <w:color w:val="000000" w:themeColor="text1"/>
                <w:sz w:val="21"/>
                <w:szCs w:val="21"/>
              </w:rPr>
            </w:pPr>
            <w:r>
              <w:rPr>
                <w:rFonts w:hint="eastAsia" w:hAnsi="宋体" w:cs="宋体"/>
                <w:b w:val="0"/>
                <w:kern w:val="2"/>
                <w:position w:val="0"/>
                <w:sz w:val="21"/>
                <w:szCs w:val="21"/>
              </w:rPr>
              <w:t>在招标文件要求的设备整机（含所有部件及易耗品）质保5年的基础上，质保期每增加1年得1分，本项最高得3分（投标人需提供相应承诺函</w:t>
            </w:r>
            <w:r>
              <w:rPr>
                <w:rFonts w:hint="eastAsia" w:hAnsi="宋体" w:cs="宋体"/>
                <w:b w:val="0"/>
                <w:kern w:val="2"/>
                <w:position w:val="0"/>
                <w:sz w:val="21"/>
                <w:szCs w:val="21"/>
                <w:lang w:val="en-US" w:eastAsia="zh-CN"/>
              </w:rPr>
              <w:t>或说明</w:t>
            </w:r>
            <w:r>
              <w:rPr>
                <w:rFonts w:hint="eastAsia" w:hAnsi="宋体" w:cs="宋体"/>
                <w:b w:val="0"/>
                <w:kern w:val="2"/>
                <w:position w:val="0"/>
                <w:sz w:val="21"/>
                <w:szCs w:val="21"/>
              </w:rPr>
              <w:t>，同时提供设备设计使用寿命的说明书或铭牌等佐证材料，评分的最大质保期不超过设备设计使用寿命）</w:t>
            </w:r>
          </w:p>
        </w:tc>
      </w:tr>
      <w:tr w14:paraId="79B5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C567FDF">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57D63070">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2AD2BF8A">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19CC8FE6">
            <w:pPr>
              <w:spacing w:line="360" w:lineRule="auto"/>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提供自2023年01月01日至今与本次所投产品同品牌同型号的设备</w:t>
            </w:r>
            <w:r>
              <w:rPr>
                <w:rFonts w:hint="eastAsia" w:ascii="宋体" w:hAnsi="宋体" w:eastAsia="宋体" w:cs="Times New Roman"/>
                <w:color w:val="000000" w:themeColor="text1"/>
                <w:sz w:val="21"/>
                <w:szCs w:val="21"/>
                <w:lang w:val="en-US" w:eastAsia="zh-CN"/>
              </w:rPr>
              <w:t>在各医院的销售业绩</w:t>
            </w:r>
            <w:r>
              <w:rPr>
                <w:rFonts w:hint="eastAsia" w:ascii="宋体" w:hAnsi="宋体" w:eastAsia="宋体" w:cs="Times New Roman"/>
                <w:color w:val="000000" w:themeColor="text1"/>
                <w:sz w:val="21"/>
                <w:szCs w:val="21"/>
              </w:rPr>
              <w:t>，每提供一份得</w:t>
            </w:r>
            <w:r>
              <w:rPr>
                <w:rFonts w:hint="eastAsia" w:ascii="宋体" w:hAnsi="宋体" w:eastAsia="宋体" w:cs="Times New Roman"/>
                <w:color w:val="000000" w:themeColor="text1"/>
                <w:sz w:val="21"/>
                <w:szCs w:val="21"/>
                <w:lang w:val="en-US" w:eastAsia="zh-CN"/>
              </w:rPr>
              <w:t>1</w:t>
            </w:r>
            <w:r>
              <w:rPr>
                <w:rFonts w:hint="eastAsia" w:ascii="宋体" w:hAnsi="宋体" w:eastAsia="宋体" w:cs="Times New Roman"/>
                <w:color w:val="000000" w:themeColor="text1"/>
                <w:sz w:val="21"/>
                <w:szCs w:val="21"/>
              </w:rPr>
              <w:t>分，本项最高得</w:t>
            </w:r>
            <w:r>
              <w:rPr>
                <w:rFonts w:hint="eastAsia" w:ascii="宋体" w:hAnsi="宋体" w:cs="Times New Roman"/>
                <w:color w:val="000000" w:themeColor="text1"/>
                <w:sz w:val="21"/>
                <w:szCs w:val="21"/>
                <w:lang w:val="en-US" w:eastAsia="zh-CN"/>
              </w:rPr>
              <w:t>5</w:t>
            </w:r>
            <w:r>
              <w:rPr>
                <w:rFonts w:hint="eastAsia" w:ascii="宋体" w:hAnsi="宋体" w:eastAsia="宋体" w:cs="Times New Roman"/>
                <w:color w:val="000000" w:themeColor="text1"/>
                <w:sz w:val="21"/>
                <w:szCs w:val="21"/>
              </w:rPr>
              <w:t>分。（提供合同复印件，时间以合同签订时间为准，不提供或提供不全不得分）</w:t>
            </w:r>
          </w:p>
          <w:p w14:paraId="64DB22B0">
            <w:pPr>
              <w:spacing w:line="360" w:lineRule="auto"/>
              <w:rPr>
                <w:rFonts w:ascii="宋体" w:hAnsi="宋体" w:cs="宋体"/>
                <w:color w:val="000000" w:themeColor="text1"/>
                <w:sz w:val="21"/>
                <w:szCs w:val="21"/>
              </w:rPr>
            </w:pPr>
            <w:r>
              <w:rPr>
                <w:rFonts w:hint="eastAsia" w:ascii="宋体" w:hAnsi="宋体" w:eastAsia="宋体" w:cs="Times New Roman"/>
                <w:color w:val="000000" w:themeColor="text1"/>
                <w:sz w:val="21"/>
                <w:szCs w:val="21"/>
              </w:rPr>
              <w:t>注：设备业绩是指所投产品的业绩，不限制合同签订方是投标人自身，仅需确保所提供合同中显示的合同货物型号与本次所投产品型号相同即可。</w:t>
            </w:r>
          </w:p>
        </w:tc>
      </w:tr>
    </w:tbl>
    <w:p w14:paraId="1679FD3D">
      <w:pPr>
        <w:rPr>
          <w:color w:val="000000" w:themeColor="text1"/>
        </w:rPr>
      </w:pPr>
    </w:p>
    <w:p w14:paraId="02C7156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5EFA3A1C">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3F1ECC74">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2FDF72C">
      <w:pPr>
        <w:pStyle w:val="3"/>
        <w:adjustRightInd w:val="0"/>
        <w:snapToGrid w:val="0"/>
        <w:spacing w:line="360" w:lineRule="auto"/>
        <w:ind w:firstLine="0" w:firstLineChars="0"/>
        <w:rPr>
          <w:color w:val="000000" w:themeColor="text1"/>
        </w:rPr>
      </w:pPr>
    </w:p>
    <w:p w14:paraId="62CDF914">
      <w:pPr>
        <w:sectPr>
          <w:pgSz w:w="11906" w:h="16838"/>
          <w:pgMar w:top="1134" w:right="1417" w:bottom="1134" w:left="1417" w:header="568" w:footer="517" w:gutter="0"/>
          <w:cols w:space="720" w:num="1"/>
          <w:docGrid w:linePitch="312" w:charSpace="0"/>
        </w:sectPr>
      </w:pPr>
    </w:p>
    <w:p w14:paraId="5523CB37">
      <w:pPr>
        <w:pStyle w:val="4"/>
        <w:spacing w:before="0" w:after="0" w:line="360" w:lineRule="auto"/>
        <w:jc w:val="center"/>
        <w:rPr>
          <w:color w:val="000000" w:themeColor="text1"/>
        </w:rPr>
      </w:pPr>
      <w:r>
        <w:rPr>
          <w:rFonts w:hint="eastAsia"/>
          <w:color w:val="000000" w:themeColor="text1"/>
        </w:rPr>
        <w:t>第四章  项目需求</w:t>
      </w:r>
      <w:bookmarkEnd w:id="34"/>
      <w:bookmarkEnd w:id="35"/>
      <w:bookmarkEnd w:id="36"/>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rFonts w:hint="eastAsia"/>
          <w:color w:val="000000" w:themeColor="text1"/>
          <w:kern w:val="0"/>
          <w:szCs w:val="21"/>
        </w:rPr>
      </w:pPr>
      <w:r>
        <w:rPr>
          <w:rFonts w:hint="eastAsia"/>
          <w:color w:val="000000" w:themeColor="text1"/>
          <w:kern w:val="0"/>
          <w:szCs w:val="21"/>
        </w:rPr>
        <w:t>（一）采购需求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611"/>
        <w:gridCol w:w="2929"/>
        <w:gridCol w:w="1107"/>
        <w:gridCol w:w="2145"/>
      </w:tblGrid>
      <w:tr w14:paraId="2E81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0D2DD09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序号</w:t>
            </w:r>
          </w:p>
        </w:tc>
        <w:tc>
          <w:tcPr>
            <w:tcW w:w="1611" w:type="dxa"/>
            <w:shd w:val="clear" w:color="auto" w:fill="auto"/>
            <w:vAlign w:val="center"/>
          </w:tcPr>
          <w:p w14:paraId="40B19948">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2929" w:type="dxa"/>
            <w:shd w:val="clear" w:color="auto" w:fill="auto"/>
            <w:vAlign w:val="center"/>
          </w:tcPr>
          <w:p w14:paraId="372C3706">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名称</w:t>
            </w:r>
          </w:p>
        </w:tc>
        <w:tc>
          <w:tcPr>
            <w:tcW w:w="1107" w:type="dxa"/>
            <w:vAlign w:val="center"/>
          </w:tcPr>
          <w:p w14:paraId="19CD40FD">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45" w:type="dxa"/>
            <w:vAlign w:val="center"/>
          </w:tcPr>
          <w:p w14:paraId="17B9EEFD">
            <w:pPr>
              <w:pStyle w:val="20"/>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themeColor="text1"/>
                <w:sz w:val="21"/>
                <w:szCs w:val="21"/>
                <w:lang w:eastAsia="zh-CN"/>
              </w:rPr>
            </w:pPr>
            <w:r>
              <w:rPr>
                <w:rFonts w:hint="eastAsia" w:ascii="宋体" w:hAnsi="宋体" w:eastAsia="宋体" w:cs="宋体"/>
                <w:b w:val="0"/>
                <w:kern w:val="2"/>
                <w:position w:val="0"/>
                <w:sz w:val="21"/>
                <w:szCs w:val="21"/>
                <w:lang w:val="en-US" w:eastAsia="zh-CN"/>
              </w:rPr>
              <w:t>备注</w:t>
            </w:r>
          </w:p>
        </w:tc>
      </w:tr>
      <w:tr w14:paraId="3273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29B07665">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1</w:t>
            </w:r>
          </w:p>
        </w:tc>
        <w:tc>
          <w:tcPr>
            <w:tcW w:w="1611" w:type="dxa"/>
            <w:shd w:val="clear" w:color="auto" w:fill="auto"/>
            <w:vAlign w:val="center"/>
          </w:tcPr>
          <w:p w14:paraId="2D0493E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检验科</w:t>
            </w:r>
          </w:p>
        </w:tc>
        <w:tc>
          <w:tcPr>
            <w:tcW w:w="2929" w:type="dxa"/>
            <w:shd w:val="clear" w:color="auto" w:fill="auto"/>
            <w:vAlign w:val="center"/>
          </w:tcPr>
          <w:p w14:paraId="688A7A5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血沉分析仪</w:t>
            </w:r>
          </w:p>
        </w:tc>
        <w:tc>
          <w:tcPr>
            <w:tcW w:w="1107" w:type="dxa"/>
            <w:vAlign w:val="center"/>
          </w:tcPr>
          <w:p w14:paraId="6387DA3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shd w:val="clear" w:color="auto" w:fill="auto"/>
            <w:vAlign w:val="center"/>
          </w:tcPr>
          <w:p w14:paraId="2C59F755">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lang w:val="en-US" w:eastAsia="zh-CN"/>
              </w:rPr>
            </w:pPr>
          </w:p>
        </w:tc>
      </w:tr>
    </w:tbl>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p w14:paraId="5CB24F3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zh-CN" w:eastAsia="zh-CN"/>
        </w:rPr>
      </w:pPr>
      <w:r>
        <w:rPr>
          <w:rFonts w:hint="eastAsia" w:ascii="宋体" w:hAnsi="宋体" w:eastAsia="宋体"/>
          <w:color w:val="000000"/>
          <w:sz w:val="21"/>
          <w:szCs w:val="21"/>
          <w:lang w:val="zh-CN"/>
        </w:rPr>
        <w:t>★</w:t>
      </w:r>
      <w:r>
        <w:rPr>
          <w:rFonts w:hint="eastAsia" w:ascii="宋体" w:hAnsi="宋体" w:eastAsia="宋体" w:cs="Times New Roman"/>
          <w:color w:val="000000"/>
          <w:sz w:val="21"/>
          <w:szCs w:val="21"/>
          <w:lang w:val="en-US" w:eastAsia="zh-CN"/>
        </w:rPr>
        <w:t>适用范围：适用于</w:t>
      </w:r>
      <w:r>
        <w:rPr>
          <w:rFonts w:hint="eastAsia" w:ascii="宋体" w:hAnsi="宋体" w:eastAsia="宋体" w:cs="Times New Roman"/>
          <w:color w:val="000000"/>
          <w:sz w:val="21"/>
          <w:szCs w:val="21"/>
          <w:lang w:val="zh-CN"/>
        </w:rPr>
        <w:t>血液样品红细胞沉降速度和压积的测量。</w:t>
      </w:r>
    </w:p>
    <w:p w14:paraId="117A576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样品位(孔)</w:t>
      </w:r>
      <w:r>
        <w:rPr>
          <w:rFonts w:hint="eastAsia" w:ascii="宋体" w:hAnsi="宋体" w:eastAsia="宋体" w:cs="宋体"/>
          <w:sz w:val="21"/>
          <w:szCs w:val="21"/>
        </w:rPr>
        <w:t>≥</w:t>
      </w:r>
      <w:r>
        <w:rPr>
          <w:rFonts w:hint="eastAsia" w:ascii="宋体" w:hAnsi="宋体" w:eastAsia="宋体" w:cs="Times New Roman"/>
          <w:color w:val="000000"/>
          <w:sz w:val="21"/>
          <w:szCs w:val="21"/>
          <w:lang w:val="en-US" w:eastAsia="zh-CN"/>
        </w:rPr>
        <w:t>20个</w:t>
      </w:r>
    </w:p>
    <w:p w14:paraId="58D9A3D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血沉测试速度</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eastAsia="zh-CN"/>
        </w:rPr>
        <w:t>30min/标本</w:t>
      </w:r>
    </w:p>
    <w:p w14:paraId="27C8406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支持血沉标准采血管</w:t>
      </w:r>
    </w:p>
    <w:p w14:paraId="277C2C4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报告可显示血沉值、压积值、血沉曲线</w:t>
      </w:r>
    </w:p>
    <w:p w14:paraId="4C03D95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配置热敏打印机</w:t>
      </w:r>
    </w:p>
    <w:p w14:paraId="5B6E566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具备数据存储功能</w:t>
      </w:r>
    </w:p>
    <w:p w14:paraId="4FA16B6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设备支持LIS系统连接，配置接口和开放接口协议</w:t>
      </w:r>
    </w:p>
    <w:p w14:paraId="49CE161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有国家卫生健康健委临床检验中心室间质评独立分组（提供证明资料）</w:t>
      </w: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w:t>
      </w:r>
      <w:r>
        <w:rPr>
          <w:rFonts w:hint="eastAsia" w:ascii="宋体" w:hAnsi="宋体" w:cs="宋体"/>
          <w:b/>
          <w:bCs/>
          <w:color w:val="000000" w:themeColor="text1"/>
          <w:lang w:val="en-US" w:eastAsia="zh-CN"/>
        </w:rPr>
        <w:t>其他</w:t>
      </w:r>
      <w:r>
        <w:rPr>
          <w:rFonts w:hint="eastAsia" w:ascii="宋体" w:hAnsi="宋体" w:cs="宋体"/>
          <w:b/>
          <w:bCs/>
          <w:color w:val="000000" w:themeColor="text1"/>
        </w:rPr>
        <w:t>项目要求</w:t>
      </w:r>
    </w:p>
    <w:p w14:paraId="0570EB92">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w:t>
      </w:r>
      <w:r>
        <w:rPr>
          <w:rFonts w:hint="eastAsia" w:cs="Arial"/>
          <w:color w:val="000000" w:themeColor="text1"/>
          <w:sz w:val="21"/>
          <w:szCs w:val="21"/>
          <w:shd w:val="clear" w:color="auto" w:fill="FFFFFF"/>
          <w:lang w:eastAsia="zh-CN"/>
        </w:rPr>
        <w:t>（</w:t>
      </w:r>
      <w:r>
        <w:rPr>
          <w:rFonts w:hint="eastAsia" w:hAnsi="宋体" w:cs="宋体"/>
          <w:b w:val="0"/>
          <w:kern w:val="2"/>
          <w:position w:val="0"/>
          <w:sz w:val="21"/>
          <w:szCs w:val="21"/>
        </w:rPr>
        <w:t>含所有部件及易耗品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rPr>
        <w:t>免费质保期≥</w:t>
      </w:r>
      <w:r>
        <w:rPr>
          <w:rFonts w:hint="eastAsia" w:cs="Arial"/>
          <w:color w:val="000000" w:themeColor="text1"/>
          <w:sz w:val="21"/>
          <w:szCs w:val="21"/>
          <w:shd w:val="clear" w:color="auto" w:fill="FFFFFF"/>
          <w:lang w:val="en-US" w:eastAsia="zh-CN"/>
        </w:rPr>
        <w:t>5</w:t>
      </w:r>
      <w:r>
        <w:rPr>
          <w:rFonts w:hint="eastAsia" w:cs="Arial"/>
          <w:color w:val="000000" w:themeColor="text1"/>
          <w:sz w:val="21"/>
          <w:szCs w:val="21"/>
          <w:shd w:val="clear" w:color="auto" w:fill="FFFFFF"/>
        </w:rPr>
        <w:t>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lang w:val="en-US" w:eastAsia="zh-CN"/>
        </w:rPr>
        <w:t>备案证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rPr>
        <w:t>中的型号一致。</w:t>
      </w:r>
    </w:p>
    <w:p w14:paraId="1D3F0AEB">
      <w:pPr>
        <w:pStyle w:val="30"/>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rPr>
      </w:pPr>
      <w:r>
        <w:rPr>
          <w:rFonts w:hint="eastAsia" w:cs="Arial"/>
          <w:color w:val="000000" w:themeColor="text1"/>
          <w:sz w:val="21"/>
          <w:szCs w:val="21"/>
          <w:shd w:val="clear" w:color="auto" w:fill="FFFFFF"/>
        </w:rPr>
        <w:t>18、</w:t>
      </w:r>
      <w:r>
        <w:rPr>
          <w:rFonts w:hint="eastAsia" w:cs="Arial"/>
          <w:color w:val="000000" w:themeColor="text1"/>
          <w:sz w:val="21"/>
          <w:szCs w:val="21"/>
          <w:highlight w:val="none"/>
          <w:shd w:val="clear" w:color="auto" w:fill="FFFFFF"/>
        </w:rPr>
        <w:t>中标人提供设备</w:t>
      </w:r>
      <w:r>
        <w:rPr>
          <w:rFonts w:hint="eastAsia" w:cs="Arial"/>
          <w:color w:val="000000" w:themeColor="text1"/>
          <w:sz w:val="21"/>
          <w:szCs w:val="21"/>
          <w:highlight w:val="none"/>
          <w:shd w:val="clear" w:color="auto" w:fill="FFFFFF"/>
          <w:lang w:val="en-US" w:eastAsia="zh-CN"/>
        </w:rPr>
        <w:t>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到合同签订日期</w:t>
      </w:r>
      <w:r>
        <w:rPr>
          <w:rFonts w:hint="eastAsia" w:cs="Arial"/>
          <w:color w:val="000000" w:themeColor="text1"/>
          <w:sz w:val="21"/>
          <w:szCs w:val="21"/>
          <w:highlight w:val="none"/>
          <w:shd w:val="clear" w:color="auto" w:fill="FFFFFF"/>
        </w:rPr>
        <w:t>3个月内的全新设备。</w:t>
      </w:r>
    </w:p>
    <w:p w14:paraId="533E2A93">
      <w:pPr>
        <w:pStyle w:val="30"/>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lang w:val="en-US" w:eastAsia="zh-CN"/>
        </w:rPr>
        <w:t>19、如设备有专机专用耗材，</w:t>
      </w:r>
      <w:r>
        <w:rPr>
          <w:rFonts w:hint="eastAsia" w:cs="Arial"/>
          <w:color w:val="000000" w:themeColor="text1"/>
          <w:sz w:val="21"/>
          <w:szCs w:val="21"/>
          <w:highlight w:val="none"/>
          <w:shd w:val="clear" w:color="auto" w:fill="FFFFFF"/>
        </w:rPr>
        <w:t>投标人</w:t>
      </w:r>
      <w:r>
        <w:rPr>
          <w:rFonts w:hint="eastAsia" w:cs="Arial"/>
          <w:color w:val="000000" w:themeColor="text1"/>
          <w:sz w:val="21"/>
          <w:szCs w:val="21"/>
          <w:highlight w:val="none"/>
          <w:shd w:val="clear" w:color="auto" w:fill="FFFFFF"/>
          <w:lang w:val="en-US" w:eastAsia="zh-CN"/>
        </w:rPr>
        <w:t>需要在标书的分项报价中提供所有配套专机专用耗材的厂家、规格型号、省平台中标编码、省平台中标编码、中标价格、供应价格等。</w:t>
      </w:r>
    </w:p>
    <w:p w14:paraId="244CEF9C">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lang w:val="en-US" w:eastAsia="zh-CN"/>
        </w:rPr>
        <w:t>20、</w:t>
      </w:r>
      <w:r>
        <w:rPr>
          <w:rFonts w:hint="eastAsia" w:cs="Arial"/>
          <w:color w:val="000000" w:themeColor="text1"/>
          <w:sz w:val="21"/>
          <w:szCs w:val="21"/>
          <w:shd w:val="clear" w:color="auto" w:fill="FFFFFF"/>
        </w:rPr>
        <w:t>质保期内每年免费上门</w:t>
      </w:r>
      <w:r>
        <w:rPr>
          <w:rFonts w:hint="eastAsia" w:cs="Arial"/>
          <w:color w:val="000000" w:themeColor="text1"/>
          <w:sz w:val="21"/>
          <w:szCs w:val="21"/>
          <w:shd w:val="clear" w:color="auto" w:fill="FFFFFF"/>
          <w:lang w:val="en-US" w:eastAsia="zh-CN"/>
        </w:rPr>
        <w:t>维保</w:t>
      </w:r>
      <w:r>
        <w:rPr>
          <w:rFonts w:hint="eastAsia" w:cs="Arial"/>
          <w:color w:val="000000" w:themeColor="text1"/>
          <w:sz w:val="21"/>
          <w:szCs w:val="21"/>
          <w:shd w:val="clear" w:color="auto" w:fill="FFFFFF"/>
        </w:rPr>
        <w:t>不少于4次</w:t>
      </w:r>
      <w:r>
        <w:rPr>
          <w:rFonts w:hint="eastAsia" w:cs="Arial"/>
          <w:color w:val="000000" w:themeColor="text1"/>
          <w:sz w:val="21"/>
          <w:szCs w:val="21"/>
          <w:shd w:val="clear" w:color="auto" w:fill="FFFFFF"/>
          <w:lang w:eastAsia="zh-CN"/>
        </w:rPr>
        <w:t>。</w:t>
      </w:r>
    </w:p>
    <w:p w14:paraId="5445C33B">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4"/>
        <w:spacing w:before="0" w:after="0" w:line="360" w:lineRule="auto"/>
        <w:jc w:val="center"/>
        <w:rPr>
          <w:color w:val="000000" w:themeColor="text1"/>
        </w:rPr>
      </w:pPr>
      <w:r>
        <w:rPr>
          <w:rFonts w:hint="eastAsia"/>
          <w:color w:val="000000" w:themeColor="text1"/>
        </w:rPr>
        <w:t>第五章  合同格式及条款（草案）</w:t>
      </w:r>
    </w:p>
    <w:bookmarkEnd w:id="37"/>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4"/>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none"/>
        </w:rPr>
        <w:t>人民币</w:t>
      </w:r>
      <w:r>
        <w:rPr>
          <w:rFonts w:hint="eastAsia" w:ascii="宋体" w:hAnsi="宋体"/>
          <w:szCs w:val="21"/>
          <w:u w:val="single"/>
        </w:rPr>
        <w:t xml:space="preserve">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4"/>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5"/>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6"/>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6"/>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6"/>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6"/>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6"/>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6"/>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6"/>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6"/>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6"/>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6"/>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none"/>
          <w:lang w:val="en-US" w:eastAsia="zh-CN"/>
        </w:rPr>
        <w:t>3</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7"/>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7"/>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7"/>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7"/>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8"/>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8"/>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8"/>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8"/>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8"/>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8"/>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30"/>
        <w:shd w:val="clear" w:color="auto" w:fill="FFFFFF"/>
        <w:spacing w:before="0" w:beforeAutospacing="0" w:after="0" w:afterAutospacing="0" w:line="360" w:lineRule="auto"/>
        <w:ind w:firstLine="426"/>
        <w:rPr>
          <w:rFonts w:cs="Arial"/>
          <w:color w:val="000000" w:themeColor="text1"/>
          <w:sz w:val="21"/>
          <w:szCs w:val="21"/>
        </w:rPr>
      </w:pPr>
    </w:p>
    <w:p w14:paraId="2A67C418">
      <w:pPr>
        <w:pStyle w:val="4"/>
        <w:spacing w:before="0" w:after="0" w:line="360" w:lineRule="auto"/>
        <w:jc w:val="center"/>
        <w:rPr>
          <w:color w:val="000000" w:themeColor="text1"/>
        </w:rPr>
      </w:pPr>
      <w:r>
        <w:rPr>
          <w:color w:val="000000" w:themeColor="text1"/>
        </w:rPr>
        <w:br w:type="page"/>
      </w:r>
      <w:bookmarkStart w:id="38" w:name="_Toc168582609"/>
      <w:bookmarkStart w:id="39" w:name="_Toc132309532"/>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30"/>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3E552E8C">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7" w:bottom="1134" w:left="1417"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0"/>
        <w:gridCol w:w="1843"/>
        <w:gridCol w:w="2163"/>
        <w:gridCol w:w="672"/>
        <w:gridCol w:w="828"/>
        <w:gridCol w:w="1211"/>
        <w:gridCol w:w="1993"/>
        <w:gridCol w:w="2132"/>
      </w:tblGrid>
      <w:tr w14:paraId="7B12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6056" w:type="dxa"/>
            <w:gridSpan w:val="3"/>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500"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5336" w:type="dxa"/>
            <w:gridSpan w:val="3"/>
            <w:vAlign w:val="center"/>
          </w:tcPr>
          <w:p w14:paraId="6510A2E0">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设备报价</w:t>
            </w:r>
          </w:p>
        </w:tc>
        <w:tc>
          <w:tcPr>
            <w:tcW w:w="2050" w:type="dxa"/>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gridSpan w:val="2"/>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828" w:type="dxa"/>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单位</w:t>
            </w:r>
          </w:p>
        </w:tc>
        <w:tc>
          <w:tcPr>
            <w:tcW w:w="1211" w:type="dxa"/>
            <w:tcBorders>
              <w:bottom w:val="single" w:color="auto" w:sz="4" w:space="0"/>
            </w:tcBorders>
            <w:shd w:val="clear" w:color="auto" w:fill="auto"/>
            <w:vAlign w:val="center"/>
          </w:tcPr>
          <w:p w14:paraId="59B49432">
            <w:pPr>
              <w:adjustRightInd w:val="0"/>
              <w:snapToGrid w:val="0"/>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数量</w:t>
            </w:r>
          </w:p>
        </w:tc>
        <w:tc>
          <w:tcPr>
            <w:tcW w:w="1993" w:type="dxa"/>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132" w:type="dxa"/>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vAlign w:val="center"/>
          </w:tcPr>
          <w:p w14:paraId="432E50BA">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6C498C58">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1F1B2E6C">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2FE8F1E8">
            <w:pPr>
              <w:jc w:val="center"/>
              <w:rPr>
                <w:rFonts w:hint="eastAsia" w:ascii="宋体" w:hAnsi="宋体" w:eastAsia="宋体" w:cs="宋体"/>
                <w:color w:val="000000" w:themeColor="text1"/>
                <w:sz w:val="21"/>
                <w:szCs w:val="21"/>
              </w:rPr>
            </w:pPr>
          </w:p>
        </w:tc>
        <w:tc>
          <w:tcPr>
            <w:tcW w:w="2050" w:type="dxa"/>
            <w:vAlign w:val="center"/>
          </w:tcPr>
          <w:p w14:paraId="473340D8">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58DFBC19">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4A6301FE">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4D66BD5D">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29CBE895">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2A7BE809">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42F1578">
            <w:pPr>
              <w:jc w:val="center"/>
              <w:rPr>
                <w:rFonts w:hint="eastAsia" w:ascii="宋体" w:hAnsi="宋体" w:eastAsia="宋体" w:cs="宋体"/>
                <w:color w:val="000000" w:themeColor="text1"/>
                <w:sz w:val="21"/>
                <w:szCs w:val="21"/>
              </w:rPr>
            </w:pPr>
          </w:p>
        </w:tc>
        <w:tc>
          <w:tcPr>
            <w:tcW w:w="2050" w:type="dxa"/>
            <w:vAlign w:val="center"/>
          </w:tcPr>
          <w:p w14:paraId="4BB337F9">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4228C320">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2770EE7C">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5B8C0BB6">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71B443E9">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2CFB0EB7">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4E21B451">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246" w:type="dxa"/>
            <w:vAlign w:val="center"/>
          </w:tcPr>
          <w:p w14:paraId="3DDBFDEC">
            <w:pPr>
              <w:jc w:val="cente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项目</w:t>
            </w:r>
            <w:r>
              <w:rPr>
                <w:rFonts w:hint="eastAsia" w:ascii="宋体" w:hAnsi="宋体" w:eastAsia="宋体" w:cs="宋体"/>
                <w:color w:val="000000" w:themeColor="text1"/>
                <w:sz w:val="21"/>
                <w:szCs w:val="21"/>
              </w:rPr>
              <w:t>总报价</w:t>
            </w:r>
          </w:p>
        </w:tc>
        <w:tc>
          <w:tcPr>
            <w:tcW w:w="12892" w:type="dxa"/>
            <w:gridSpan w:val="8"/>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8"/>
            <w:vAlign w:val="center"/>
          </w:tcPr>
          <w:p w14:paraId="4DBADF38">
            <w:pPr>
              <w:rPr>
                <w:rFonts w:hint="default" w:ascii="宋体" w:hAnsi="宋体" w:eastAsia="宋体" w:cs="宋体"/>
                <w:color w:val="000000" w:themeColor="text1"/>
                <w:sz w:val="21"/>
                <w:szCs w:val="21"/>
                <w:lang w:val="en-US" w:eastAsia="zh-CN"/>
              </w:rPr>
            </w:pP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337"/>
        <w:gridCol w:w="1596"/>
        <w:gridCol w:w="193"/>
        <w:gridCol w:w="850"/>
        <w:gridCol w:w="1134"/>
        <w:gridCol w:w="1205"/>
        <w:gridCol w:w="1205"/>
        <w:gridCol w:w="992"/>
      </w:tblGrid>
      <w:tr w14:paraId="7A47BC6F">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596"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5579" w:type="dxa"/>
            <w:gridSpan w:val="6"/>
            <w:tcBorders>
              <w:top w:val="single" w:color="000000" w:sz="4" w:space="0"/>
              <w:left w:val="single" w:color="auto" w:sz="4" w:space="0"/>
              <w:bottom w:val="single" w:color="000000" w:sz="4" w:space="0"/>
              <w:right w:val="single" w:color="000000" w:sz="4" w:space="0"/>
            </w:tcBorders>
            <w:shd w:val="clear" w:color="auto" w:fill="FFFFFF"/>
            <w:vAlign w:val="center"/>
          </w:tcPr>
          <w:p w14:paraId="7178DDC0">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1C791965">
      <w:pPr>
        <w:widowControl/>
        <w:spacing w:line="360" w:lineRule="auto"/>
        <w:ind w:firstLine="283" w:firstLineChars="118"/>
        <w:jc w:val="left"/>
        <w:rPr>
          <w:rFonts w:ascii="宋体" w:hAnsi="宋体"/>
          <w:b/>
          <w:color w:val="000000" w:themeColor="text1"/>
          <w:szCs w:val="21"/>
        </w:rPr>
        <w:sectPr>
          <w:pgSz w:w="16838" w:h="11906" w:orient="landscape"/>
          <w:pgMar w:top="1134" w:right="1417" w:bottom="1134" w:left="1417"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07F80FEC">
      <w:pPr>
        <w:widowControl/>
        <w:spacing w:line="360" w:lineRule="auto"/>
        <w:ind w:firstLine="424" w:firstLineChars="177"/>
        <w:jc w:val="left"/>
        <w:rPr>
          <w:rFonts w:ascii="宋体" w:hAnsi="宋体"/>
          <w:b/>
          <w:color w:val="000000" w:themeColor="text1"/>
          <w:sz w:val="24"/>
          <w:szCs w:val="24"/>
        </w:rPr>
        <w:sectPr>
          <w:pgSz w:w="11906" w:h="16838"/>
          <w:pgMar w:top="1134" w:right="1417" w:bottom="1134" w:left="1417"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rPr>
          <w:rFonts w:ascii="宋体" w:hAnsi="宋体"/>
          <w:color w:val="000000" w:themeColor="text1"/>
          <w:sz w:val="24"/>
          <w:szCs w:val="24"/>
        </w:rPr>
      </w:pPr>
      <w:r>
        <w:rPr>
          <w:rFonts w:ascii="宋体" w:hAnsi="宋体"/>
          <w:color w:val="000000" w:themeColor="text1"/>
          <w:sz w:val="24"/>
          <w:szCs w:val="24"/>
        </w:rPr>
        <w:br w:type="page"/>
      </w:r>
    </w:p>
    <w:p w14:paraId="5C9749AB">
      <w:pPr>
        <w:spacing w:before="312" w:beforeLines="100" w:after="312" w:afterLines="100" w:line="360" w:lineRule="auto"/>
        <w:rPr>
          <w:rFonts w:hint="eastAsia" w:ascii="宋体" w:hAnsi="宋体" w:eastAsia="宋体" w:cs="宋体"/>
          <w:sz w:val="21"/>
          <w:szCs w:val="21"/>
        </w:rPr>
      </w:pPr>
      <w:r>
        <w:rPr>
          <w:rFonts w:hint="eastAsia" w:ascii="宋体" w:hAnsi="宋体" w:eastAsia="宋体" w:cs="宋体"/>
          <w:b/>
          <w:bCs/>
          <w:sz w:val="28"/>
          <w:szCs w:val="28"/>
        </w:rPr>
        <w:t>附表：</w:t>
      </w:r>
    </w:p>
    <w:p w14:paraId="429108C9">
      <w:pPr>
        <w:spacing w:before="312" w:beforeLines="100" w:after="312" w:afterLines="100" w:line="360" w:lineRule="auto"/>
        <w:jc w:val="center"/>
        <w:rPr>
          <w:rFonts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供应商参加</w:t>
      </w:r>
      <w:r>
        <w:rPr>
          <w:rFonts w:hint="eastAsia" w:cs="宋体"/>
          <w:b/>
          <w:color w:val="auto"/>
          <w:sz w:val="28"/>
          <w:szCs w:val="28"/>
          <w:highlight w:val="none"/>
          <w:lang w:val="en-US" w:eastAsia="zh-CN"/>
        </w:rPr>
        <w:t>招标</w:t>
      </w:r>
      <w:r>
        <w:rPr>
          <w:rFonts w:hint="eastAsia" w:ascii="Times New Roman" w:hAnsi="Times New Roman" w:cs="宋体"/>
          <w:b/>
          <w:color w:val="auto"/>
          <w:sz w:val="28"/>
          <w:szCs w:val="28"/>
          <w:highlight w:val="none"/>
        </w:rPr>
        <w:t>确认函</w:t>
      </w:r>
    </w:p>
    <w:p w14:paraId="1A1E0E68">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扬州市</w:t>
      </w:r>
      <w:r>
        <w:rPr>
          <w:rFonts w:hint="eastAsia" w:ascii="宋体" w:hAnsi="宋体" w:eastAsia="宋体" w:cs="宋体"/>
          <w:sz w:val="21"/>
          <w:szCs w:val="21"/>
          <w:lang w:val="en-US" w:eastAsia="zh-CN"/>
        </w:rPr>
        <w:t>第三人民</w:t>
      </w:r>
      <w:r>
        <w:rPr>
          <w:rFonts w:hint="eastAsia" w:ascii="宋体" w:hAnsi="宋体" w:eastAsia="宋体" w:cs="宋体"/>
          <w:sz w:val="21"/>
          <w:szCs w:val="21"/>
          <w:lang w:eastAsia="zh-CN"/>
        </w:rPr>
        <w:t>医院</w:t>
      </w:r>
      <w:r>
        <w:rPr>
          <w:rFonts w:hint="eastAsia" w:ascii="宋体" w:hAnsi="宋体" w:eastAsia="宋体" w:cs="宋体"/>
          <w:sz w:val="21"/>
          <w:szCs w:val="21"/>
        </w:rPr>
        <w:t>：</w:t>
      </w:r>
    </w:p>
    <w:p w14:paraId="2CAA2560">
      <w:pPr>
        <w:spacing w:line="360" w:lineRule="auto"/>
        <w:rPr>
          <w:rFonts w:hint="eastAsia" w:ascii="宋体" w:hAnsi="宋体" w:eastAsia="宋体" w:cs="宋体"/>
          <w:sz w:val="21"/>
          <w:szCs w:val="21"/>
        </w:rPr>
      </w:pPr>
      <w:r>
        <w:rPr>
          <w:rFonts w:hint="eastAsia" w:ascii="宋体" w:hAnsi="宋体" w:eastAsia="宋体" w:cs="宋体"/>
          <w:sz w:val="21"/>
          <w:szCs w:val="21"/>
        </w:rPr>
        <w:t>　　本单位将参加贵</w:t>
      </w:r>
      <w:r>
        <w:rPr>
          <w:rFonts w:hint="eastAsia" w:ascii="宋体" w:hAnsi="宋体" w:eastAsia="宋体" w:cs="宋体"/>
          <w:sz w:val="21"/>
          <w:szCs w:val="21"/>
          <w:lang w:eastAsia="zh-CN"/>
        </w:rPr>
        <w:t>单位</w:t>
      </w:r>
      <w:r>
        <w:rPr>
          <w:rFonts w:hint="eastAsia" w:ascii="宋体" w:hAnsi="宋体" w:eastAsia="宋体" w:cs="宋体"/>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日开标的采购编号为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项目的投标。本单位已在扬州市</w:t>
      </w:r>
      <w:r>
        <w:rPr>
          <w:rFonts w:hint="eastAsia" w:ascii="宋体" w:hAnsi="宋体" w:eastAsia="宋体" w:cs="宋体"/>
          <w:sz w:val="21"/>
          <w:szCs w:val="21"/>
          <w:lang w:eastAsia="zh-CN"/>
        </w:rPr>
        <w:t>第三人民医院官方网站</w:t>
      </w:r>
      <w:r>
        <w:rPr>
          <w:rFonts w:hint="eastAsia" w:ascii="宋体" w:hAnsi="宋体" w:eastAsia="宋体" w:cs="宋体"/>
          <w:sz w:val="21"/>
          <w:szCs w:val="21"/>
        </w:rPr>
        <w:t>成功下载标书，特发函确认。</w:t>
      </w:r>
    </w:p>
    <w:p w14:paraId="3DD0AAE0">
      <w:pPr>
        <w:spacing w:line="360" w:lineRule="auto"/>
        <w:ind w:left="2730" w:hanging="2730" w:hangingChars="1300"/>
        <w:rPr>
          <w:rFonts w:hint="eastAsia" w:ascii="宋体" w:hAnsi="宋体" w:eastAsia="宋体" w:cs="宋体"/>
          <w:sz w:val="21"/>
          <w:szCs w:val="21"/>
        </w:rPr>
      </w:pPr>
    </w:p>
    <w:p w14:paraId="0D2F709E">
      <w:pPr>
        <w:spacing w:line="360" w:lineRule="auto"/>
        <w:ind w:left="2730" w:hanging="2730" w:hangingChars="1300"/>
        <w:rPr>
          <w:rFonts w:hint="eastAsia" w:ascii="宋体" w:hAnsi="宋体" w:eastAsia="宋体" w:cs="宋体"/>
          <w:sz w:val="21"/>
          <w:szCs w:val="21"/>
        </w:rPr>
      </w:pPr>
    </w:p>
    <w:p w14:paraId="390BB319">
      <w:pPr>
        <w:spacing w:line="360" w:lineRule="auto"/>
        <w:ind w:left="2730" w:leftChars="1300" w:firstLine="2100" w:firstLineChars="10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（单位公章）</w:t>
      </w:r>
    </w:p>
    <w:p w14:paraId="4EA9D6D6">
      <w:pPr>
        <w:pBdr>
          <w:bottom w:val="single" w:color="auto" w:sz="6" w:space="31"/>
        </w:pBd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　　　　　　　　　　　　　    　                         年 　月 　日</w:t>
      </w:r>
    </w:p>
    <w:p w14:paraId="4512DE53">
      <w:pP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附：</w:t>
      </w:r>
    </w:p>
    <w:p w14:paraId="5FCA6AFD">
      <w:pPr>
        <w:spacing w:before="312" w:beforeLines="100" w:after="312" w:afterLines="10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437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00808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单位名称</w:t>
            </w:r>
          </w:p>
        </w:tc>
        <w:tc>
          <w:tcPr>
            <w:tcW w:w="7427" w:type="dxa"/>
            <w:gridSpan w:val="3"/>
            <w:noWrap w:val="0"/>
            <w:vAlign w:val="center"/>
          </w:tcPr>
          <w:p w14:paraId="434FE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5A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7DF4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单位地址</w:t>
            </w:r>
          </w:p>
        </w:tc>
        <w:tc>
          <w:tcPr>
            <w:tcW w:w="7427" w:type="dxa"/>
            <w:gridSpan w:val="3"/>
            <w:noWrap w:val="0"/>
            <w:vAlign w:val="center"/>
          </w:tcPr>
          <w:p w14:paraId="2173D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AF7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1B32F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法定代表人</w:t>
            </w:r>
          </w:p>
        </w:tc>
        <w:tc>
          <w:tcPr>
            <w:tcW w:w="2534" w:type="dxa"/>
            <w:noWrap w:val="0"/>
            <w:vAlign w:val="center"/>
          </w:tcPr>
          <w:p w14:paraId="00523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531F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单位电话</w:t>
            </w:r>
          </w:p>
        </w:tc>
        <w:tc>
          <w:tcPr>
            <w:tcW w:w="2872" w:type="dxa"/>
            <w:noWrap w:val="0"/>
            <w:vAlign w:val="center"/>
          </w:tcPr>
          <w:p w14:paraId="3C02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6B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485D0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项目联系人</w:t>
            </w:r>
          </w:p>
        </w:tc>
        <w:tc>
          <w:tcPr>
            <w:tcW w:w="2534" w:type="dxa"/>
            <w:noWrap w:val="0"/>
            <w:vAlign w:val="center"/>
          </w:tcPr>
          <w:p w14:paraId="3BE4A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3F8DB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联系人电话</w:t>
            </w:r>
          </w:p>
        </w:tc>
        <w:tc>
          <w:tcPr>
            <w:tcW w:w="2872" w:type="dxa"/>
            <w:noWrap w:val="0"/>
            <w:vAlign w:val="center"/>
          </w:tcPr>
          <w:p w14:paraId="7E251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0BAB5560">
      <w:pPr>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备注：1、请准备参与本项目</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的供应商如实填写（以上信息均为必填内容）后邮件至</w:t>
      </w:r>
      <w:r>
        <w:rPr>
          <w:rFonts w:hint="eastAsia" w:ascii="宋体" w:hAnsi="宋体" w:eastAsia="宋体" w:cs="宋体"/>
          <w:b/>
          <w:sz w:val="21"/>
          <w:szCs w:val="21"/>
          <w:highlight w:val="none"/>
          <w:lang w:eastAsia="zh-CN"/>
        </w:rPr>
        <w:t>扬州市第三人民医院</w:t>
      </w:r>
      <w:r>
        <w:rPr>
          <w:rFonts w:hint="eastAsia" w:ascii="宋体" w:hAnsi="宋体" w:eastAsia="宋体" w:cs="宋体"/>
          <w:b/>
          <w:sz w:val="21"/>
          <w:szCs w:val="21"/>
          <w:highlight w:val="none"/>
        </w:rPr>
        <w:t>（邮箱：</w:t>
      </w:r>
      <w:r>
        <w:rPr>
          <w:rFonts w:hint="eastAsia" w:ascii="宋体" w:hAnsi="宋体" w:eastAsia="宋体" w:cs="宋体"/>
          <w:color w:val="000000"/>
          <w:sz w:val="21"/>
          <w:szCs w:val="21"/>
          <w:highlight w:val="none"/>
        </w:rPr>
        <w:t>yzsyzbcgzx@163.com</w:t>
      </w:r>
      <w:r>
        <w:rPr>
          <w:rFonts w:hint="eastAsia" w:ascii="宋体" w:hAnsi="宋体"/>
          <w:color w:val="000000"/>
          <w:szCs w:val="21"/>
          <w:highlight w:val="none"/>
        </w:rPr>
        <w:t>，</w:t>
      </w:r>
      <w:r>
        <w:rPr>
          <w:rFonts w:hint="eastAsia" w:ascii="宋体" w:hAnsi="宋体" w:eastAsia="宋体" w:cs="宋体"/>
          <w:b/>
          <w:sz w:val="21"/>
          <w:szCs w:val="21"/>
          <w:highlight w:val="none"/>
        </w:rPr>
        <w:t>固定电话：</w:t>
      </w:r>
      <w:r>
        <w:rPr>
          <w:rFonts w:hint="eastAsia" w:ascii="宋体" w:hAnsi="宋体" w:eastAsia="宋体" w:cs="宋体"/>
          <w:b w:val="0"/>
          <w:bCs/>
          <w:sz w:val="21"/>
          <w:szCs w:val="21"/>
          <w:highlight w:val="none"/>
        </w:rPr>
        <w:t>0514-87837</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rPr>
        <w:t>13</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w:t>
      </w:r>
    </w:p>
    <w:p w14:paraId="757BF9E0">
      <w:pPr>
        <w:tabs>
          <w:tab w:val="left" w:pos="2772"/>
        </w:tabs>
        <w:spacing w:line="360" w:lineRule="auto"/>
        <w:ind w:firstLine="632" w:firstLineChars="300"/>
        <w:jc w:val="both"/>
        <w:rPr>
          <w:rFonts w:hint="eastAsia" w:ascii="宋体" w:hAnsi="宋体" w:eastAsia="宋体"/>
          <w:color w:val="000000" w:themeColor="text1"/>
          <w:sz w:val="24"/>
          <w:szCs w:val="24"/>
          <w:lang w:eastAsia="zh-CN"/>
        </w:rPr>
      </w:pPr>
      <w:r>
        <w:rPr>
          <w:rFonts w:hint="eastAsia" w:ascii="宋体" w:hAnsi="宋体" w:eastAsia="宋体" w:cs="宋体"/>
          <w:b/>
          <w:sz w:val="21"/>
          <w:szCs w:val="21"/>
          <w:highlight w:val="none"/>
        </w:rPr>
        <w:t>2、因供应商填写有误，造成以上信息资料的不实将由供应商承担责任</w:t>
      </w:r>
      <w:r>
        <w:rPr>
          <w:rFonts w:hint="eastAsia" w:ascii="宋体" w:hAnsi="宋体" w:cs="宋体"/>
          <w:b/>
          <w:sz w:val="21"/>
          <w:szCs w:val="21"/>
          <w:highlight w:val="none"/>
          <w:lang w:eastAsia="zh-CN"/>
        </w:rPr>
        <w:t>。</w:t>
      </w:r>
    </w:p>
    <w:p w14:paraId="648D8FBE">
      <w:pPr>
        <w:pStyle w:val="2"/>
      </w:pPr>
    </w:p>
    <w:sectPr>
      <w:pgSz w:w="11906" w:h="16838"/>
      <w:pgMar w:top="1134" w:right="1417" w:bottom="1134"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4"/>
    </w:pPr>
    <w:r>
      <w:rPr>
        <w:rFonts w:hint="eastAsia"/>
      </w:rPr>
      <w:t>扬州市第三人民医院</w:t>
    </w:r>
  </w:p>
  <w:p w14:paraId="61EF860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4"/>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4"/>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76AD"/>
    <w:multiLevelType w:val="singleLevel"/>
    <w:tmpl w:val="8F4E76AD"/>
    <w:lvl w:ilvl="0" w:tentative="0">
      <w:start w:val="1"/>
      <w:numFmt w:val="decimal"/>
      <w:lvlText w:val="%1."/>
      <w:lvlJc w:val="left"/>
      <w:pPr>
        <w:tabs>
          <w:tab w:val="left" w:pos="0"/>
        </w:tabs>
        <w:ind w:left="0" w:firstLine="1134"/>
      </w:pPr>
      <w:rPr>
        <w:rFonts w:hint="default"/>
        <w:b w:val="0"/>
        <w:bCs w:val="0"/>
        <w:color w:val="auto"/>
        <w:highlight w:val="none"/>
      </w:rPr>
    </w:lvl>
  </w:abstractNum>
  <w:abstractNum w:abstractNumId="1">
    <w:nsid w:val="957D0728"/>
    <w:multiLevelType w:val="singleLevel"/>
    <w:tmpl w:val="957D0728"/>
    <w:lvl w:ilvl="0" w:tentative="0">
      <w:start w:val="3"/>
      <w:numFmt w:val="chineseCounting"/>
      <w:suff w:val="nothing"/>
      <w:lvlText w:val="%1、"/>
      <w:lvlJc w:val="left"/>
      <w:rPr>
        <w:rFonts w:hint="eastAsia"/>
      </w:rPr>
    </w:lvl>
  </w:abstractNum>
  <w:abstractNum w:abstractNumId="2">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8B92CC"/>
    <w:multiLevelType w:val="singleLevel"/>
    <w:tmpl w:val="018B92CC"/>
    <w:lvl w:ilvl="0" w:tentative="0">
      <w:start w:val="2"/>
      <w:numFmt w:val="chineseCounting"/>
      <w:suff w:val="nothing"/>
      <w:lvlText w:val="%1、"/>
      <w:lvlJc w:val="left"/>
      <w:rPr>
        <w:rFonts w:hint="eastAsia"/>
      </w:rPr>
    </w:lvl>
  </w:abstractNum>
  <w:abstractNum w:abstractNumId="4">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5">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6">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2772"/>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67D58"/>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720562"/>
    <w:rsid w:val="027C16B8"/>
    <w:rsid w:val="02AF4C54"/>
    <w:rsid w:val="03761BA0"/>
    <w:rsid w:val="03925117"/>
    <w:rsid w:val="03CF0F1D"/>
    <w:rsid w:val="03DC45B9"/>
    <w:rsid w:val="04284FC8"/>
    <w:rsid w:val="046C12B8"/>
    <w:rsid w:val="04910D1F"/>
    <w:rsid w:val="05281538"/>
    <w:rsid w:val="05681A7F"/>
    <w:rsid w:val="056B77C2"/>
    <w:rsid w:val="058C1B99"/>
    <w:rsid w:val="05BE3D95"/>
    <w:rsid w:val="06135E8F"/>
    <w:rsid w:val="06557B85"/>
    <w:rsid w:val="066872CB"/>
    <w:rsid w:val="0696261C"/>
    <w:rsid w:val="069B4B2F"/>
    <w:rsid w:val="069D1BFD"/>
    <w:rsid w:val="069F5975"/>
    <w:rsid w:val="06BB2E8E"/>
    <w:rsid w:val="06E31D05"/>
    <w:rsid w:val="06E96BF0"/>
    <w:rsid w:val="07E55609"/>
    <w:rsid w:val="0842480A"/>
    <w:rsid w:val="084F5179"/>
    <w:rsid w:val="08A242C7"/>
    <w:rsid w:val="08FA58B6"/>
    <w:rsid w:val="091A60A4"/>
    <w:rsid w:val="099D55B0"/>
    <w:rsid w:val="09ED4C49"/>
    <w:rsid w:val="0A002BCE"/>
    <w:rsid w:val="0A0748F5"/>
    <w:rsid w:val="0A1F5B1A"/>
    <w:rsid w:val="0A332EC1"/>
    <w:rsid w:val="0A3F6A20"/>
    <w:rsid w:val="0AF618DB"/>
    <w:rsid w:val="0AF73FD1"/>
    <w:rsid w:val="0B4035F5"/>
    <w:rsid w:val="0B7F7B23"/>
    <w:rsid w:val="0B80466E"/>
    <w:rsid w:val="0B8213C1"/>
    <w:rsid w:val="0BBD15A9"/>
    <w:rsid w:val="0BC3085D"/>
    <w:rsid w:val="0BCE4B75"/>
    <w:rsid w:val="0BD25EA5"/>
    <w:rsid w:val="0BFF2C9E"/>
    <w:rsid w:val="0C0B4599"/>
    <w:rsid w:val="0C2D15F3"/>
    <w:rsid w:val="0C833643"/>
    <w:rsid w:val="0CBD0903"/>
    <w:rsid w:val="0D444B80"/>
    <w:rsid w:val="0D570FA3"/>
    <w:rsid w:val="0D7C6A10"/>
    <w:rsid w:val="0D8D29CB"/>
    <w:rsid w:val="0DA10224"/>
    <w:rsid w:val="0E0D6E14"/>
    <w:rsid w:val="0E4D7884"/>
    <w:rsid w:val="0E52123A"/>
    <w:rsid w:val="0E7019A5"/>
    <w:rsid w:val="0EAC6E81"/>
    <w:rsid w:val="0EB61AAE"/>
    <w:rsid w:val="0EC04B60"/>
    <w:rsid w:val="0EC27C38"/>
    <w:rsid w:val="0EE346D4"/>
    <w:rsid w:val="0F8B118C"/>
    <w:rsid w:val="0FD2175C"/>
    <w:rsid w:val="10156CA8"/>
    <w:rsid w:val="10282537"/>
    <w:rsid w:val="10703EDE"/>
    <w:rsid w:val="10A25F15"/>
    <w:rsid w:val="10A67900"/>
    <w:rsid w:val="10AE33DE"/>
    <w:rsid w:val="10CA2E95"/>
    <w:rsid w:val="10DF7836"/>
    <w:rsid w:val="113118BF"/>
    <w:rsid w:val="11407D54"/>
    <w:rsid w:val="116A6B7F"/>
    <w:rsid w:val="118714DF"/>
    <w:rsid w:val="119B31DD"/>
    <w:rsid w:val="11A46535"/>
    <w:rsid w:val="11C24C0D"/>
    <w:rsid w:val="11E42DD6"/>
    <w:rsid w:val="12372F05"/>
    <w:rsid w:val="127A5093"/>
    <w:rsid w:val="12C624DB"/>
    <w:rsid w:val="13495ABA"/>
    <w:rsid w:val="13525B1D"/>
    <w:rsid w:val="13A445CA"/>
    <w:rsid w:val="13B011C1"/>
    <w:rsid w:val="146D463D"/>
    <w:rsid w:val="14C71A2E"/>
    <w:rsid w:val="14DC7D7E"/>
    <w:rsid w:val="15321A33"/>
    <w:rsid w:val="16287735"/>
    <w:rsid w:val="16784CDF"/>
    <w:rsid w:val="16881F81"/>
    <w:rsid w:val="16F939B7"/>
    <w:rsid w:val="170D06D9"/>
    <w:rsid w:val="1711641B"/>
    <w:rsid w:val="175F7544"/>
    <w:rsid w:val="17982698"/>
    <w:rsid w:val="17E00954"/>
    <w:rsid w:val="17E7717C"/>
    <w:rsid w:val="180A2E6A"/>
    <w:rsid w:val="18825DD6"/>
    <w:rsid w:val="18BA3324"/>
    <w:rsid w:val="18CF6494"/>
    <w:rsid w:val="18F953B8"/>
    <w:rsid w:val="19094E23"/>
    <w:rsid w:val="1934019F"/>
    <w:rsid w:val="193A152D"/>
    <w:rsid w:val="1981715C"/>
    <w:rsid w:val="198A6011"/>
    <w:rsid w:val="19A76BC3"/>
    <w:rsid w:val="19ED43C7"/>
    <w:rsid w:val="1A2C356C"/>
    <w:rsid w:val="1B222279"/>
    <w:rsid w:val="1B4072CF"/>
    <w:rsid w:val="1B634D6B"/>
    <w:rsid w:val="1B99078D"/>
    <w:rsid w:val="1BB47375"/>
    <w:rsid w:val="1C1861C9"/>
    <w:rsid w:val="1C3D55BC"/>
    <w:rsid w:val="1C493F61"/>
    <w:rsid w:val="1C6A3BB2"/>
    <w:rsid w:val="1C711A23"/>
    <w:rsid w:val="1C7134B8"/>
    <w:rsid w:val="1C8256C5"/>
    <w:rsid w:val="1C8B2423"/>
    <w:rsid w:val="1CCC4B92"/>
    <w:rsid w:val="1CCD4B61"/>
    <w:rsid w:val="1D4F1E2F"/>
    <w:rsid w:val="1D792624"/>
    <w:rsid w:val="1D9220A3"/>
    <w:rsid w:val="1DD75F3E"/>
    <w:rsid w:val="1DDD694B"/>
    <w:rsid w:val="1E2E3EF1"/>
    <w:rsid w:val="1E380731"/>
    <w:rsid w:val="1E716868"/>
    <w:rsid w:val="1E9B1C7D"/>
    <w:rsid w:val="1EAB7EBD"/>
    <w:rsid w:val="1EAC6AFA"/>
    <w:rsid w:val="1EE870FD"/>
    <w:rsid w:val="1EFD2393"/>
    <w:rsid w:val="1F521A61"/>
    <w:rsid w:val="1FAA740D"/>
    <w:rsid w:val="21042B4C"/>
    <w:rsid w:val="21C13AD1"/>
    <w:rsid w:val="22431452"/>
    <w:rsid w:val="22A30143"/>
    <w:rsid w:val="23403BE4"/>
    <w:rsid w:val="235A6E60"/>
    <w:rsid w:val="23A822E2"/>
    <w:rsid w:val="240B5FA0"/>
    <w:rsid w:val="24310D13"/>
    <w:rsid w:val="24D12D46"/>
    <w:rsid w:val="253B28B5"/>
    <w:rsid w:val="2555184F"/>
    <w:rsid w:val="25E46AA9"/>
    <w:rsid w:val="26AA1AA0"/>
    <w:rsid w:val="26C27113"/>
    <w:rsid w:val="26E256DE"/>
    <w:rsid w:val="26E45641"/>
    <w:rsid w:val="272541F4"/>
    <w:rsid w:val="27562F2C"/>
    <w:rsid w:val="276F5D5F"/>
    <w:rsid w:val="27982240"/>
    <w:rsid w:val="279D7B8A"/>
    <w:rsid w:val="27A720F5"/>
    <w:rsid w:val="27B65DA8"/>
    <w:rsid w:val="27D52B4D"/>
    <w:rsid w:val="27FC632B"/>
    <w:rsid w:val="28902F18"/>
    <w:rsid w:val="289F315B"/>
    <w:rsid w:val="28A36AFF"/>
    <w:rsid w:val="28BE27A6"/>
    <w:rsid w:val="28D82814"/>
    <w:rsid w:val="28FC235B"/>
    <w:rsid w:val="29387837"/>
    <w:rsid w:val="297D752F"/>
    <w:rsid w:val="29B017CF"/>
    <w:rsid w:val="29B65845"/>
    <w:rsid w:val="2A050F0E"/>
    <w:rsid w:val="2A395A41"/>
    <w:rsid w:val="2AAE58D7"/>
    <w:rsid w:val="2B137710"/>
    <w:rsid w:val="2BEE68D3"/>
    <w:rsid w:val="2C022AD7"/>
    <w:rsid w:val="2C2422F5"/>
    <w:rsid w:val="2C506C46"/>
    <w:rsid w:val="2C703684"/>
    <w:rsid w:val="2CB34A44"/>
    <w:rsid w:val="2CC1333F"/>
    <w:rsid w:val="2CC17B44"/>
    <w:rsid w:val="2D0A14EA"/>
    <w:rsid w:val="2D0F6B01"/>
    <w:rsid w:val="2D194E5C"/>
    <w:rsid w:val="2D392502"/>
    <w:rsid w:val="2D4F03B2"/>
    <w:rsid w:val="2D915768"/>
    <w:rsid w:val="2DA11C53"/>
    <w:rsid w:val="2DE97352"/>
    <w:rsid w:val="2DEE021C"/>
    <w:rsid w:val="2DFE0923"/>
    <w:rsid w:val="2E276A03"/>
    <w:rsid w:val="2E427FFA"/>
    <w:rsid w:val="2F4B1946"/>
    <w:rsid w:val="2F6649D2"/>
    <w:rsid w:val="2FA555EB"/>
    <w:rsid w:val="2FCC21FD"/>
    <w:rsid w:val="2FE51D9B"/>
    <w:rsid w:val="30086CAC"/>
    <w:rsid w:val="303742A5"/>
    <w:rsid w:val="30475715"/>
    <w:rsid w:val="306647F7"/>
    <w:rsid w:val="30A52CAE"/>
    <w:rsid w:val="30BF545A"/>
    <w:rsid w:val="30DB6CFA"/>
    <w:rsid w:val="30E20088"/>
    <w:rsid w:val="31293F09"/>
    <w:rsid w:val="3164541C"/>
    <w:rsid w:val="31795DC0"/>
    <w:rsid w:val="31A33CBC"/>
    <w:rsid w:val="32230959"/>
    <w:rsid w:val="32FF3174"/>
    <w:rsid w:val="3304474F"/>
    <w:rsid w:val="336C4142"/>
    <w:rsid w:val="33E136A3"/>
    <w:rsid w:val="34034EE6"/>
    <w:rsid w:val="341B43BF"/>
    <w:rsid w:val="34681B9C"/>
    <w:rsid w:val="347831DE"/>
    <w:rsid w:val="347A52C4"/>
    <w:rsid w:val="34F16A49"/>
    <w:rsid w:val="34F74720"/>
    <w:rsid w:val="350E3FC1"/>
    <w:rsid w:val="35312FF1"/>
    <w:rsid w:val="356139FD"/>
    <w:rsid w:val="35A457E0"/>
    <w:rsid w:val="360A4309"/>
    <w:rsid w:val="367B0D63"/>
    <w:rsid w:val="37081A16"/>
    <w:rsid w:val="3731289B"/>
    <w:rsid w:val="378B3228"/>
    <w:rsid w:val="37E66CE8"/>
    <w:rsid w:val="38044D88"/>
    <w:rsid w:val="381C0324"/>
    <w:rsid w:val="381F1BC2"/>
    <w:rsid w:val="384A5134"/>
    <w:rsid w:val="38DD7AB3"/>
    <w:rsid w:val="38E928FC"/>
    <w:rsid w:val="38F12B0E"/>
    <w:rsid w:val="393C0D5F"/>
    <w:rsid w:val="39423DBA"/>
    <w:rsid w:val="39A46823"/>
    <w:rsid w:val="39A51AEC"/>
    <w:rsid w:val="3A3500A9"/>
    <w:rsid w:val="3A4122C4"/>
    <w:rsid w:val="3ABA39C3"/>
    <w:rsid w:val="3ADB5B41"/>
    <w:rsid w:val="3B021A53"/>
    <w:rsid w:val="3B2714BA"/>
    <w:rsid w:val="3B642DE4"/>
    <w:rsid w:val="3B9878E7"/>
    <w:rsid w:val="3BAB20EB"/>
    <w:rsid w:val="3BB70A8F"/>
    <w:rsid w:val="3BE03C86"/>
    <w:rsid w:val="3C29300F"/>
    <w:rsid w:val="3C85293C"/>
    <w:rsid w:val="3CB12434"/>
    <w:rsid w:val="3CB8353D"/>
    <w:rsid w:val="3CC72DC1"/>
    <w:rsid w:val="3D2F0AF9"/>
    <w:rsid w:val="3D347EBE"/>
    <w:rsid w:val="3D3C5667"/>
    <w:rsid w:val="3D516798"/>
    <w:rsid w:val="3D57464A"/>
    <w:rsid w:val="3D9D1F07"/>
    <w:rsid w:val="3E2C64D5"/>
    <w:rsid w:val="3E5C76CC"/>
    <w:rsid w:val="3E676755"/>
    <w:rsid w:val="3EE80F60"/>
    <w:rsid w:val="3F485EA2"/>
    <w:rsid w:val="3F8630B0"/>
    <w:rsid w:val="401D2E8B"/>
    <w:rsid w:val="40291830"/>
    <w:rsid w:val="40412A32"/>
    <w:rsid w:val="40546B1B"/>
    <w:rsid w:val="40764075"/>
    <w:rsid w:val="40890521"/>
    <w:rsid w:val="40A84E4B"/>
    <w:rsid w:val="40ED6D01"/>
    <w:rsid w:val="41006A35"/>
    <w:rsid w:val="410B53A2"/>
    <w:rsid w:val="41744D2D"/>
    <w:rsid w:val="41F30347"/>
    <w:rsid w:val="41F63994"/>
    <w:rsid w:val="424B36B4"/>
    <w:rsid w:val="427E6886"/>
    <w:rsid w:val="42B21FB1"/>
    <w:rsid w:val="42CD6DEA"/>
    <w:rsid w:val="42FC76D0"/>
    <w:rsid w:val="430A1C61"/>
    <w:rsid w:val="432B321D"/>
    <w:rsid w:val="43754D8C"/>
    <w:rsid w:val="43BD12DC"/>
    <w:rsid w:val="43CF074C"/>
    <w:rsid w:val="43E57155"/>
    <w:rsid w:val="44136B6E"/>
    <w:rsid w:val="44CE5A6E"/>
    <w:rsid w:val="44F00B6E"/>
    <w:rsid w:val="44F468B0"/>
    <w:rsid w:val="453018B3"/>
    <w:rsid w:val="453749EF"/>
    <w:rsid w:val="45375398"/>
    <w:rsid w:val="4541761C"/>
    <w:rsid w:val="455F7AA2"/>
    <w:rsid w:val="45801ED6"/>
    <w:rsid w:val="45815C6A"/>
    <w:rsid w:val="45B44292"/>
    <w:rsid w:val="45FE550D"/>
    <w:rsid w:val="461E47A9"/>
    <w:rsid w:val="46250CEB"/>
    <w:rsid w:val="464E3D9E"/>
    <w:rsid w:val="46960F9A"/>
    <w:rsid w:val="46C329DE"/>
    <w:rsid w:val="46C36B78"/>
    <w:rsid w:val="47174AD8"/>
    <w:rsid w:val="476F66C2"/>
    <w:rsid w:val="477A6E15"/>
    <w:rsid w:val="477C109A"/>
    <w:rsid w:val="477D7E68"/>
    <w:rsid w:val="47A143A2"/>
    <w:rsid w:val="47F619E6"/>
    <w:rsid w:val="483B2A48"/>
    <w:rsid w:val="48EC789E"/>
    <w:rsid w:val="48FA1FBB"/>
    <w:rsid w:val="494A3C94"/>
    <w:rsid w:val="4A121587"/>
    <w:rsid w:val="4A2F038B"/>
    <w:rsid w:val="4A325785"/>
    <w:rsid w:val="4A6307EA"/>
    <w:rsid w:val="4A8775A0"/>
    <w:rsid w:val="4ABE3941"/>
    <w:rsid w:val="4AD66A58"/>
    <w:rsid w:val="4AEA6060"/>
    <w:rsid w:val="4B353046"/>
    <w:rsid w:val="4BC3299F"/>
    <w:rsid w:val="4BEA4569"/>
    <w:rsid w:val="4BF67322"/>
    <w:rsid w:val="4BF93426"/>
    <w:rsid w:val="4C1D4605"/>
    <w:rsid w:val="4C31571C"/>
    <w:rsid w:val="4C5D5F15"/>
    <w:rsid w:val="4C8B36B2"/>
    <w:rsid w:val="4C9170DB"/>
    <w:rsid w:val="4D2717ED"/>
    <w:rsid w:val="4D6420F9"/>
    <w:rsid w:val="4DD03C33"/>
    <w:rsid w:val="4E563187"/>
    <w:rsid w:val="4ED22BA5"/>
    <w:rsid w:val="4EDD2E38"/>
    <w:rsid w:val="4F090D8C"/>
    <w:rsid w:val="4F471CD3"/>
    <w:rsid w:val="4F7242E4"/>
    <w:rsid w:val="4FB07B78"/>
    <w:rsid w:val="4FC11A85"/>
    <w:rsid w:val="4FDA48F5"/>
    <w:rsid w:val="50075C4C"/>
    <w:rsid w:val="5023629C"/>
    <w:rsid w:val="502D5A75"/>
    <w:rsid w:val="50D47596"/>
    <w:rsid w:val="512C7E43"/>
    <w:rsid w:val="51984A67"/>
    <w:rsid w:val="51A96C75"/>
    <w:rsid w:val="51B050F8"/>
    <w:rsid w:val="51C4739A"/>
    <w:rsid w:val="525766D1"/>
    <w:rsid w:val="528648C0"/>
    <w:rsid w:val="52A5743C"/>
    <w:rsid w:val="52BE04FE"/>
    <w:rsid w:val="52CB684F"/>
    <w:rsid w:val="52D7511B"/>
    <w:rsid w:val="530A5D6A"/>
    <w:rsid w:val="5371731E"/>
    <w:rsid w:val="53823C12"/>
    <w:rsid w:val="53933738"/>
    <w:rsid w:val="53DE3680"/>
    <w:rsid w:val="53EA0E7E"/>
    <w:rsid w:val="53F57F4F"/>
    <w:rsid w:val="541F267B"/>
    <w:rsid w:val="54216F96"/>
    <w:rsid w:val="545D1960"/>
    <w:rsid w:val="54684BC5"/>
    <w:rsid w:val="5471136C"/>
    <w:rsid w:val="54F93A6F"/>
    <w:rsid w:val="551B73E7"/>
    <w:rsid w:val="556D1D67"/>
    <w:rsid w:val="55FC45E5"/>
    <w:rsid w:val="5627460C"/>
    <w:rsid w:val="56464A92"/>
    <w:rsid w:val="56BA65A5"/>
    <w:rsid w:val="56DE116E"/>
    <w:rsid w:val="571A09A6"/>
    <w:rsid w:val="57713D91"/>
    <w:rsid w:val="578962FF"/>
    <w:rsid w:val="57AC287A"/>
    <w:rsid w:val="57FB7AFE"/>
    <w:rsid w:val="588C7E23"/>
    <w:rsid w:val="58A66F7F"/>
    <w:rsid w:val="58E32A6C"/>
    <w:rsid w:val="58E976C8"/>
    <w:rsid w:val="593E0ED0"/>
    <w:rsid w:val="596A5C75"/>
    <w:rsid w:val="59B9557B"/>
    <w:rsid w:val="5A21548F"/>
    <w:rsid w:val="5A710301"/>
    <w:rsid w:val="5AA47FD9"/>
    <w:rsid w:val="5B030FC4"/>
    <w:rsid w:val="5B371BB9"/>
    <w:rsid w:val="5BA745D3"/>
    <w:rsid w:val="5BAD110F"/>
    <w:rsid w:val="5BDB5C7C"/>
    <w:rsid w:val="5BF3746A"/>
    <w:rsid w:val="5C381321"/>
    <w:rsid w:val="5C8A6854"/>
    <w:rsid w:val="5C90552B"/>
    <w:rsid w:val="5C950521"/>
    <w:rsid w:val="5CA07520"/>
    <w:rsid w:val="5DD65300"/>
    <w:rsid w:val="5E0462CD"/>
    <w:rsid w:val="5E1804D5"/>
    <w:rsid w:val="5E7D150A"/>
    <w:rsid w:val="5EA17159"/>
    <w:rsid w:val="5EBB3B43"/>
    <w:rsid w:val="5F047298"/>
    <w:rsid w:val="5F463F63"/>
    <w:rsid w:val="5F4E2C09"/>
    <w:rsid w:val="5FB46F10"/>
    <w:rsid w:val="5FC26020"/>
    <w:rsid w:val="5FDF1F2A"/>
    <w:rsid w:val="5FE23C7A"/>
    <w:rsid w:val="6008725C"/>
    <w:rsid w:val="60A40EB9"/>
    <w:rsid w:val="60B46A9C"/>
    <w:rsid w:val="61C94F22"/>
    <w:rsid w:val="61CB0541"/>
    <w:rsid w:val="61EA40A5"/>
    <w:rsid w:val="62326812"/>
    <w:rsid w:val="623C72B7"/>
    <w:rsid w:val="62402CDD"/>
    <w:rsid w:val="62816E52"/>
    <w:rsid w:val="62CC58A4"/>
    <w:rsid w:val="6337144B"/>
    <w:rsid w:val="633B3F08"/>
    <w:rsid w:val="635B76A3"/>
    <w:rsid w:val="63732C3E"/>
    <w:rsid w:val="637C49ED"/>
    <w:rsid w:val="63A15AED"/>
    <w:rsid w:val="63CE4F4E"/>
    <w:rsid w:val="641E0DFC"/>
    <w:rsid w:val="64AC465A"/>
    <w:rsid w:val="64DD4813"/>
    <w:rsid w:val="651370D8"/>
    <w:rsid w:val="652C5AFB"/>
    <w:rsid w:val="654B64F1"/>
    <w:rsid w:val="65711400"/>
    <w:rsid w:val="6596347F"/>
    <w:rsid w:val="65B41774"/>
    <w:rsid w:val="65E676F8"/>
    <w:rsid w:val="660A5ADC"/>
    <w:rsid w:val="662326FA"/>
    <w:rsid w:val="664663E8"/>
    <w:rsid w:val="664F1741"/>
    <w:rsid w:val="66551508"/>
    <w:rsid w:val="667C2102"/>
    <w:rsid w:val="669929BC"/>
    <w:rsid w:val="66A15D14"/>
    <w:rsid w:val="66B27F22"/>
    <w:rsid w:val="66D91016"/>
    <w:rsid w:val="66FA76D5"/>
    <w:rsid w:val="674F5770"/>
    <w:rsid w:val="676D4DFE"/>
    <w:rsid w:val="677D0530"/>
    <w:rsid w:val="678C30B5"/>
    <w:rsid w:val="67EC2B21"/>
    <w:rsid w:val="67FB4A72"/>
    <w:rsid w:val="680447AD"/>
    <w:rsid w:val="681F15E7"/>
    <w:rsid w:val="68420E31"/>
    <w:rsid w:val="687731D1"/>
    <w:rsid w:val="690305C1"/>
    <w:rsid w:val="69AE0AD0"/>
    <w:rsid w:val="69D32689"/>
    <w:rsid w:val="69DA7573"/>
    <w:rsid w:val="6A0C7949"/>
    <w:rsid w:val="6AAE60B2"/>
    <w:rsid w:val="6AB55399"/>
    <w:rsid w:val="6AB65670"/>
    <w:rsid w:val="6AFA59F3"/>
    <w:rsid w:val="6B6271EC"/>
    <w:rsid w:val="6B683A38"/>
    <w:rsid w:val="6BA951C5"/>
    <w:rsid w:val="6BE7241B"/>
    <w:rsid w:val="6C7216FC"/>
    <w:rsid w:val="6C8934D3"/>
    <w:rsid w:val="6CCD33BF"/>
    <w:rsid w:val="6CE748DC"/>
    <w:rsid w:val="6D1056EB"/>
    <w:rsid w:val="6D2531FB"/>
    <w:rsid w:val="6D282CEC"/>
    <w:rsid w:val="6D3451EC"/>
    <w:rsid w:val="6D5C4F3B"/>
    <w:rsid w:val="6D617F82"/>
    <w:rsid w:val="6D7E290C"/>
    <w:rsid w:val="6DB413BA"/>
    <w:rsid w:val="6DCA78FF"/>
    <w:rsid w:val="6E423939"/>
    <w:rsid w:val="6E957F0D"/>
    <w:rsid w:val="6EA3225C"/>
    <w:rsid w:val="6EC569E3"/>
    <w:rsid w:val="6EC627BC"/>
    <w:rsid w:val="6F0A08FB"/>
    <w:rsid w:val="6F1A6664"/>
    <w:rsid w:val="6F3670AA"/>
    <w:rsid w:val="6F6E74EB"/>
    <w:rsid w:val="6FAC3760"/>
    <w:rsid w:val="6FC719EF"/>
    <w:rsid w:val="6FE86762"/>
    <w:rsid w:val="6FEA4F48"/>
    <w:rsid w:val="708F6107"/>
    <w:rsid w:val="70E203EB"/>
    <w:rsid w:val="71267542"/>
    <w:rsid w:val="712C3D7F"/>
    <w:rsid w:val="7238577F"/>
    <w:rsid w:val="724A7260"/>
    <w:rsid w:val="72541E8D"/>
    <w:rsid w:val="72551311"/>
    <w:rsid w:val="729329B5"/>
    <w:rsid w:val="72975A47"/>
    <w:rsid w:val="736E1351"/>
    <w:rsid w:val="739C3AEB"/>
    <w:rsid w:val="73BE1CB4"/>
    <w:rsid w:val="73D736ED"/>
    <w:rsid w:val="7434641A"/>
    <w:rsid w:val="744C3764"/>
    <w:rsid w:val="74C4154C"/>
    <w:rsid w:val="75BC0475"/>
    <w:rsid w:val="75C17839"/>
    <w:rsid w:val="760522CC"/>
    <w:rsid w:val="761C5CA8"/>
    <w:rsid w:val="765B026D"/>
    <w:rsid w:val="766968D8"/>
    <w:rsid w:val="76712940"/>
    <w:rsid w:val="76EE4427"/>
    <w:rsid w:val="7706409E"/>
    <w:rsid w:val="778D031B"/>
    <w:rsid w:val="77BA6C36"/>
    <w:rsid w:val="78650950"/>
    <w:rsid w:val="78A27DF6"/>
    <w:rsid w:val="78B673FD"/>
    <w:rsid w:val="792F71B0"/>
    <w:rsid w:val="79AC25AE"/>
    <w:rsid w:val="79B31B8F"/>
    <w:rsid w:val="7A5769BE"/>
    <w:rsid w:val="7A9D618C"/>
    <w:rsid w:val="7AA9783C"/>
    <w:rsid w:val="7AE55D78"/>
    <w:rsid w:val="7B5B1533"/>
    <w:rsid w:val="7BA67BFD"/>
    <w:rsid w:val="7BD007D6"/>
    <w:rsid w:val="7BFC4F61"/>
    <w:rsid w:val="7C5D7262"/>
    <w:rsid w:val="7C7C095E"/>
    <w:rsid w:val="7C8415C1"/>
    <w:rsid w:val="7C993E71"/>
    <w:rsid w:val="7CB9570E"/>
    <w:rsid w:val="7CCD29D2"/>
    <w:rsid w:val="7CD4270C"/>
    <w:rsid w:val="7CFD384D"/>
    <w:rsid w:val="7D02607A"/>
    <w:rsid w:val="7D717D97"/>
    <w:rsid w:val="7D825C52"/>
    <w:rsid w:val="7D9817C8"/>
    <w:rsid w:val="7D9A3773"/>
    <w:rsid w:val="7DF10ED8"/>
    <w:rsid w:val="7DFF35F5"/>
    <w:rsid w:val="7E026C41"/>
    <w:rsid w:val="7E3272EA"/>
    <w:rsid w:val="7E6E7932"/>
    <w:rsid w:val="7EB15E2C"/>
    <w:rsid w:val="7EBC7738"/>
    <w:rsid w:val="7F0C50E2"/>
    <w:rsid w:val="7F2350C1"/>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70"/>
    <w:unhideWhenUsed/>
    <w:qFormat/>
    <w:uiPriority w:val="99"/>
    <w:pPr>
      <w:spacing w:after="120"/>
      <w:ind w:left="420" w:leftChars="200" w:firstLine="420" w:firstLineChars="200"/>
    </w:pPr>
    <w:rPr>
      <w:kern w:val="2"/>
      <w:sz w:val="21"/>
      <w:szCs w:val="22"/>
    </w:rPr>
  </w:style>
  <w:style w:type="paragraph" w:styleId="3">
    <w:name w:val="Body Text Indent"/>
    <w:basedOn w:val="1"/>
    <w:next w:val="1"/>
    <w:link w:val="46"/>
    <w:qFormat/>
    <w:uiPriority w:val="0"/>
    <w:pPr>
      <w:ind w:firstLine="720" w:firstLineChars="225"/>
    </w:pPr>
    <w:rPr>
      <w:rFonts w:ascii="仿宋_GB2312" w:eastAsia="仿宋_GB2312"/>
      <w:kern w:val="0"/>
      <w:sz w:val="32"/>
      <w:szCs w:val="24"/>
    </w:rPr>
  </w:style>
  <w:style w:type="paragraph" w:styleId="12">
    <w:name w:val="table of authorities"/>
    <w:basedOn w:val="1"/>
    <w:next w:val="1"/>
    <w:qFormat/>
    <w:uiPriority w:val="0"/>
    <w:pPr>
      <w:ind w:left="420"/>
    </w:pPr>
  </w:style>
  <w:style w:type="paragraph" w:styleId="13">
    <w:name w:val="Normal Indent"/>
    <w:basedOn w:val="1"/>
    <w:link w:val="55"/>
    <w:qFormat/>
    <w:uiPriority w:val="0"/>
    <w:pPr>
      <w:spacing w:after="120"/>
      <w:ind w:firstLine="420"/>
    </w:pPr>
    <w:rPr>
      <w:szCs w:val="20"/>
    </w:rPr>
  </w:style>
  <w:style w:type="paragraph" w:styleId="14">
    <w:name w:val="Document Map"/>
    <w:basedOn w:val="1"/>
    <w:link w:val="56"/>
    <w:semiHidden/>
    <w:qFormat/>
    <w:uiPriority w:val="0"/>
    <w:pPr>
      <w:shd w:val="clear" w:color="auto" w:fill="000080"/>
    </w:pPr>
    <w:rPr>
      <w:kern w:val="0"/>
      <w:sz w:val="20"/>
      <w:szCs w:val="24"/>
    </w:rPr>
  </w:style>
  <w:style w:type="paragraph" w:styleId="15">
    <w:name w:val="annotation text"/>
    <w:basedOn w:val="1"/>
    <w:link w:val="57"/>
    <w:unhideWhenUsed/>
    <w:qFormat/>
    <w:uiPriority w:val="99"/>
    <w:pPr>
      <w:jc w:val="left"/>
    </w:pPr>
  </w:style>
  <w:style w:type="paragraph" w:styleId="16">
    <w:name w:val="Body Text"/>
    <w:basedOn w:val="1"/>
    <w:link w:val="58"/>
    <w:unhideWhenUsed/>
    <w:qFormat/>
    <w:uiPriority w:val="99"/>
    <w:pPr>
      <w:spacing w:after="120"/>
    </w:p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pPr>
      <w:widowControl/>
      <w:spacing w:after="100" w:line="276" w:lineRule="auto"/>
      <w:jc w:val="left"/>
    </w:pPr>
    <w:rPr>
      <w:kern w:val="0"/>
      <w:sz w:val="22"/>
    </w:rPr>
  </w:style>
  <w:style w:type="paragraph" w:styleId="26">
    <w:name w:val="Body Text Indent 3"/>
    <w:basedOn w:val="1"/>
    <w:link w:val="65"/>
    <w:qFormat/>
    <w:uiPriority w:val="0"/>
    <w:pPr>
      <w:ind w:firstLine="639" w:firstLineChars="213"/>
    </w:pPr>
    <w:rPr>
      <w:rFonts w:ascii="仿宋_GB2312" w:eastAsia="仿宋_GB2312"/>
      <w:kern w:val="0"/>
      <w:sz w:val="30"/>
      <w:szCs w:val="24"/>
    </w:rPr>
  </w:style>
  <w:style w:type="paragraph" w:styleId="27">
    <w:name w:val="toc 2"/>
    <w:basedOn w:val="1"/>
    <w:next w:val="1"/>
    <w:unhideWhenUsed/>
    <w:qFormat/>
    <w:uiPriority w:val="39"/>
    <w:pPr>
      <w:widowControl/>
      <w:spacing w:after="100" w:line="276" w:lineRule="auto"/>
      <w:ind w:left="220"/>
      <w:jc w:val="left"/>
    </w:pPr>
    <w:rPr>
      <w:kern w:val="0"/>
      <w:sz w:val="22"/>
    </w:rPr>
  </w:style>
  <w:style w:type="paragraph" w:styleId="28">
    <w:name w:val="Body Text 2"/>
    <w:basedOn w:val="1"/>
    <w:link w:val="66"/>
    <w:qFormat/>
    <w:uiPriority w:val="0"/>
    <w:pPr>
      <w:spacing w:line="560" w:lineRule="exact"/>
    </w:pPr>
    <w:rPr>
      <w:rFonts w:ascii="仿宋_GB2312" w:eastAsia="仿宋_GB2312"/>
      <w:kern w:val="0"/>
      <w:sz w:val="30"/>
      <w:szCs w:val="24"/>
    </w:rPr>
  </w:style>
  <w:style w:type="paragraph" w:styleId="29">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5"/>
    <w:next w:val="15"/>
    <w:link w:val="68"/>
    <w:semiHidden/>
    <w:qFormat/>
    <w:uiPriority w:val="0"/>
    <w:rPr>
      <w:b/>
      <w:bCs/>
      <w:kern w:val="0"/>
      <w:sz w:val="20"/>
      <w:szCs w:val="24"/>
    </w:rPr>
  </w:style>
  <w:style w:type="paragraph" w:styleId="32">
    <w:name w:val="Body Text First Indent"/>
    <w:basedOn w:val="16"/>
    <w:link w:val="69"/>
    <w:qFormat/>
    <w:uiPriority w:val="0"/>
    <w:pPr>
      <w:ind w:firstLine="420" w:firstLineChars="100"/>
    </w:pPr>
    <w:rPr>
      <w:kern w:val="0"/>
      <w:sz w:val="20"/>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3"/>
    <w:qFormat/>
    <w:uiPriority w:val="0"/>
    <w:rPr>
      <w:rFonts w:ascii="仿宋_GB2312" w:eastAsia="仿宋_GB2312"/>
      <w:sz w:val="32"/>
      <w:szCs w:val="24"/>
    </w:rPr>
  </w:style>
  <w:style w:type="character" w:customStyle="1" w:styleId="47">
    <w:name w:val="标题 1 字符"/>
    <w:link w:val="4"/>
    <w:qFormat/>
    <w:uiPriority w:val="0"/>
    <w:rPr>
      <w:rFonts w:ascii="Times New Roman" w:hAnsi="Times New Roman" w:eastAsia="宋体" w:cs="Times New Roman"/>
      <w:b/>
      <w:bCs/>
      <w:kern w:val="44"/>
      <w:sz w:val="44"/>
      <w:szCs w:val="44"/>
    </w:rPr>
  </w:style>
  <w:style w:type="character" w:customStyle="1" w:styleId="48">
    <w:name w:val="标题 2 字符"/>
    <w:link w:val="5"/>
    <w:qFormat/>
    <w:uiPriority w:val="0"/>
    <w:rPr>
      <w:rFonts w:ascii="Arial" w:hAnsi="Arial" w:eastAsia="黑体" w:cs="Times New Roman"/>
      <w:b/>
      <w:bCs/>
      <w:sz w:val="32"/>
      <w:szCs w:val="32"/>
    </w:rPr>
  </w:style>
  <w:style w:type="character" w:customStyle="1" w:styleId="49">
    <w:name w:val="标题 3 字符"/>
    <w:link w:val="6"/>
    <w:qFormat/>
    <w:uiPriority w:val="0"/>
    <w:rPr>
      <w:rFonts w:ascii="Times New Roman" w:hAnsi="Times New Roman" w:eastAsia="黑体" w:cs="Times New Roman"/>
      <w:b/>
      <w:bCs/>
      <w:sz w:val="32"/>
      <w:szCs w:val="32"/>
    </w:rPr>
  </w:style>
  <w:style w:type="character" w:customStyle="1" w:styleId="50">
    <w:name w:val="标题 4 字符"/>
    <w:link w:val="7"/>
    <w:qFormat/>
    <w:uiPriority w:val="0"/>
    <w:rPr>
      <w:rFonts w:ascii="Arial" w:hAnsi="Arial" w:eastAsia="黑体" w:cs="Times New Roman"/>
      <w:b/>
      <w:bCs/>
      <w:sz w:val="28"/>
      <w:szCs w:val="28"/>
    </w:rPr>
  </w:style>
  <w:style w:type="character" w:customStyle="1" w:styleId="51">
    <w:name w:val="标题 5 字符"/>
    <w:link w:val="8"/>
    <w:qFormat/>
    <w:uiPriority w:val="0"/>
    <w:rPr>
      <w:rFonts w:ascii="Times New Roman" w:hAnsi="Times New Roman" w:eastAsia="黑体" w:cs="Times New Roman"/>
      <w:b/>
      <w:bCs/>
      <w:sz w:val="28"/>
      <w:szCs w:val="28"/>
    </w:rPr>
  </w:style>
  <w:style w:type="character" w:customStyle="1" w:styleId="52">
    <w:name w:val="标题 6 字符"/>
    <w:link w:val="9"/>
    <w:qFormat/>
    <w:uiPriority w:val="0"/>
    <w:rPr>
      <w:rFonts w:ascii="Arial" w:hAnsi="Arial" w:eastAsia="黑体" w:cs="Times New Roman"/>
      <w:b/>
      <w:bCs/>
      <w:sz w:val="24"/>
      <w:szCs w:val="24"/>
    </w:rPr>
  </w:style>
  <w:style w:type="character" w:customStyle="1" w:styleId="53">
    <w:name w:val="标题 7 字符"/>
    <w:link w:val="10"/>
    <w:qFormat/>
    <w:uiPriority w:val="0"/>
    <w:rPr>
      <w:rFonts w:ascii="Times New Roman" w:hAnsi="Times New Roman" w:eastAsia="宋体" w:cs="Times New Roman"/>
      <w:b/>
      <w:bCs/>
      <w:sz w:val="24"/>
      <w:szCs w:val="24"/>
    </w:rPr>
  </w:style>
  <w:style w:type="character" w:customStyle="1" w:styleId="54">
    <w:name w:val="标题 8 字符"/>
    <w:link w:val="11"/>
    <w:qFormat/>
    <w:uiPriority w:val="0"/>
    <w:rPr>
      <w:rFonts w:ascii="Arial" w:hAnsi="Arial" w:eastAsia="黑体" w:cs="Times New Roman"/>
      <w:sz w:val="24"/>
      <w:szCs w:val="24"/>
    </w:rPr>
  </w:style>
  <w:style w:type="character" w:customStyle="1" w:styleId="55">
    <w:name w:val="正文缩进 字符"/>
    <w:link w:val="13"/>
    <w:qFormat/>
    <w:uiPriority w:val="0"/>
    <w:rPr>
      <w:rFonts w:ascii="Times New Roman" w:hAnsi="Times New Roman"/>
      <w:kern w:val="2"/>
      <w:sz w:val="21"/>
    </w:rPr>
  </w:style>
  <w:style w:type="character" w:customStyle="1" w:styleId="56">
    <w:name w:val="文档结构图 字符"/>
    <w:link w:val="14"/>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5"/>
    <w:semiHidden/>
    <w:qFormat/>
    <w:uiPriority w:val="99"/>
  </w:style>
  <w:style w:type="character" w:customStyle="1" w:styleId="58">
    <w:name w:val="正文文本 字符"/>
    <w:link w:val="16"/>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4"/>
    <w:qFormat/>
    <w:uiPriority w:val="99"/>
    <w:rPr>
      <w:sz w:val="18"/>
      <w:szCs w:val="18"/>
    </w:rPr>
  </w:style>
  <w:style w:type="character" w:customStyle="1" w:styleId="65">
    <w:name w:val="正文文本缩进 3 字符"/>
    <w:link w:val="26"/>
    <w:qFormat/>
    <w:uiPriority w:val="0"/>
    <w:rPr>
      <w:rFonts w:ascii="仿宋_GB2312" w:hAnsi="Times New Roman" w:eastAsia="仿宋_GB2312" w:cs="Times New Roman"/>
      <w:sz w:val="30"/>
      <w:szCs w:val="24"/>
    </w:rPr>
  </w:style>
  <w:style w:type="character" w:customStyle="1" w:styleId="66">
    <w:name w:val="正文文本 2 字符"/>
    <w:link w:val="28"/>
    <w:qFormat/>
    <w:uiPriority w:val="0"/>
    <w:rPr>
      <w:rFonts w:ascii="仿宋_GB2312" w:hAnsi="Times New Roman" w:eastAsia="仿宋_GB2312" w:cs="Times New Roman"/>
      <w:sz w:val="30"/>
      <w:szCs w:val="24"/>
    </w:rPr>
  </w:style>
  <w:style w:type="character" w:customStyle="1" w:styleId="67">
    <w:name w:val="HTML 预设格式 字符"/>
    <w:link w:val="29"/>
    <w:qFormat/>
    <w:uiPriority w:val="0"/>
    <w:rPr>
      <w:rFonts w:ascii="宋体" w:hAnsi="宋体" w:eastAsia="宋体" w:cs="宋体"/>
      <w:color w:val="000000"/>
      <w:kern w:val="0"/>
      <w:szCs w:val="21"/>
    </w:rPr>
  </w:style>
  <w:style w:type="character" w:customStyle="1" w:styleId="68">
    <w:name w:val="批注主题 字符"/>
    <w:link w:val="31"/>
    <w:semiHidden/>
    <w:qFormat/>
    <w:uiPriority w:val="0"/>
    <w:rPr>
      <w:rFonts w:ascii="Times New Roman" w:hAnsi="Times New Roman" w:eastAsia="宋体" w:cs="Times New Roman"/>
      <w:b/>
      <w:bCs/>
      <w:szCs w:val="24"/>
    </w:rPr>
  </w:style>
  <w:style w:type="character" w:customStyle="1" w:styleId="69">
    <w:name w:val="正文文本首行缩进 字符"/>
    <w:link w:val="32"/>
    <w:qFormat/>
    <w:uiPriority w:val="0"/>
    <w:rPr>
      <w:rFonts w:ascii="Times New Roman" w:hAnsi="Times New Roman" w:eastAsia="宋体" w:cs="Times New Roman"/>
      <w:szCs w:val="24"/>
    </w:rPr>
  </w:style>
  <w:style w:type="character" w:customStyle="1" w:styleId="70">
    <w:name w:val="正文文本首行缩进 2 字符"/>
    <w:link w:val="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13846</Words>
  <Characters>14861</Characters>
  <Lines>31</Lines>
  <Paragraphs>36</Paragraphs>
  <TotalTime>0</TotalTime>
  <ScaleCrop>false</ScaleCrop>
  <LinksUpToDate>false</LinksUpToDate>
  <CharactersWithSpaces>15495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叶</cp:lastModifiedBy>
  <cp:lastPrinted>2025-11-07T10:19:00Z</cp:lastPrinted>
  <dcterms:modified xsi:type="dcterms:W3CDTF">2026-06-11T01:41:41Z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CDE6A8B4C4D54D319B8E46E7E660A8CE_13</vt:lpwstr>
  </property>
  <property fmtid="{D5CDD505-2E9C-101B-9397-08002B2CF9AE}" pid="4" name="KSOTemplateDocerSaveRecord">
    <vt:lpwstr>eyJoZGlkIjoiZjEzMDdjYTNjYWJhMmQ2N2JlNTljNjMwMjQ2YmRkMDAiLCJ1c2VySWQiOiIxNjQ5MzA0NjA3In0=</vt:lpwstr>
  </property>
</Properties>
</file>