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bookmarkStart w:id="42" w:name="_GoBack"/>
      <w:bookmarkEnd w:id="42"/>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rPr>
          <w:color w:val="000000" w:themeColor="text1"/>
        </w:rPr>
      </w:pPr>
    </w:p>
    <w:p w14:paraId="34757AE8">
      <w:pPr>
        <w:autoSpaceDE w:val="0"/>
        <w:autoSpaceDN w:val="0"/>
        <w:adjustRightInd w:val="0"/>
        <w:spacing w:line="360" w:lineRule="auto"/>
        <w:ind w:left="-2" w:right="105" w:rightChars="50"/>
        <w:jc w:val="center"/>
        <w:rPr>
          <w:rFonts w:ascii="宋体" w:hAnsi="宋体"/>
          <w:b/>
          <w:color w:val="000000" w:themeColor="text1"/>
          <w:sz w:val="48"/>
          <w:szCs w:val="48"/>
        </w:rPr>
      </w:pPr>
      <w:r>
        <w:rPr>
          <w:rFonts w:hint="eastAsia" w:ascii="宋体" w:hAnsi="宋体"/>
          <w:b/>
          <w:color w:val="000000" w:themeColor="text1"/>
          <w:sz w:val="48"/>
          <w:szCs w:val="48"/>
        </w:rPr>
        <w:t>扬州市第三人民医院神经外科设备采购项目</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ascii="宋体" w:hAnsi="宋体"/>
          <w:b/>
          <w:color w:val="000000" w:themeColor="text1"/>
          <w:sz w:val="32"/>
          <w:szCs w:val="32"/>
        </w:rPr>
      </w:pPr>
      <w:r>
        <w:rPr>
          <w:rFonts w:hint="eastAsia" w:ascii="宋体" w:hAnsi="宋体"/>
          <w:b/>
          <w:color w:val="000000" w:themeColor="text1"/>
          <w:sz w:val="32"/>
          <w:szCs w:val="32"/>
        </w:rPr>
        <w:t>项目名称：扬州市第三人民医院神经外科设备采购项目</w:t>
      </w:r>
    </w:p>
    <w:p w14:paraId="4161A313">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lang w:val="en-US" w:eastAsia="zh-CN"/>
        </w:rPr>
      </w:pPr>
      <w:r>
        <w:rPr>
          <w:rFonts w:hint="eastAsia" w:ascii="宋体" w:hAnsi="宋体"/>
          <w:b/>
          <w:color w:val="000000" w:themeColor="text1"/>
          <w:sz w:val="32"/>
          <w:szCs w:val="32"/>
        </w:rPr>
        <w:t>项目编号：</w:t>
      </w:r>
      <w:r>
        <w:rPr>
          <w:rFonts w:ascii="宋体" w:hAnsi="宋体"/>
          <w:b/>
          <w:color w:val="000000" w:themeColor="text1"/>
          <w:sz w:val="32"/>
          <w:szCs w:val="32"/>
        </w:rPr>
        <w:t>YZSY-YLQXK-</w:t>
      </w:r>
      <w:r>
        <w:rPr>
          <w:rFonts w:hint="eastAsia" w:ascii="宋体" w:hAnsi="宋体"/>
          <w:b/>
          <w:color w:val="000000" w:themeColor="text1"/>
          <w:sz w:val="32"/>
          <w:szCs w:val="32"/>
        </w:rPr>
        <w:t>2025-0</w:t>
      </w:r>
      <w:r>
        <w:rPr>
          <w:rFonts w:hint="eastAsia" w:ascii="宋体" w:hAnsi="宋体"/>
          <w:b/>
          <w:color w:val="000000" w:themeColor="text1"/>
          <w:sz w:val="32"/>
          <w:szCs w:val="32"/>
          <w:lang w:val="en-US" w:eastAsia="zh-CN"/>
        </w:rPr>
        <w:t>44</w:t>
      </w:r>
    </w:p>
    <w:p w14:paraId="1A33DD0F">
      <w:pPr>
        <w:topLinePunct/>
        <w:spacing w:line="360" w:lineRule="auto"/>
        <w:ind w:firstLine="617" w:firstLineChars="192"/>
        <w:rPr>
          <w:rFonts w:ascii="宋体" w:hAnsi="宋体"/>
          <w:b/>
          <w:color w:val="000000" w:themeColor="text1"/>
          <w:sz w:val="32"/>
          <w:szCs w:val="32"/>
        </w:rPr>
      </w:pPr>
    </w:p>
    <w:p w14:paraId="265A2814">
      <w:pPr>
        <w:topLinePunct/>
        <w:spacing w:line="360" w:lineRule="auto"/>
        <w:ind w:firstLine="617" w:firstLineChars="192"/>
        <w:rPr>
          <w:rFonts w:ascii="宋体" w:hAnsi="宋体"/>
          <w:b/>
          <w:color w:val="000000" w:themeColor="text1"/>
          <w:sz w:val="32"/>
          <w:szCs w:val="32"/>
        </w:rPr>
      </w:pP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11</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3</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12</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18</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6414830A">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68582596"/>
      <w:bookmarkStart w:id="1" w:name="_Toc132309520"/>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2"/>
      <w:bookmarkStart w:id="4" w:name="OLE_LINK1"/>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rPr>
        <w:t>神经外科设备</w:t>
      </w:r>
      <w:r>
        <w:rPr>
          <w:rFonts w:hint="eastAsia" w:ascii="宋体" w:hAnsi="宋体" w:eastAsia="宋体"/>
          <w:color w:val="000000" w:themeColor="text1"/>
          <w:sz w:val="21"/>
          <w:szCs w:val="21"/>
        </w:rPr>
        <w:t>进行公开招标，欢迎符合相关条件的供应商参与投标。</w:t>
      </w:r>
    </w:p>
    <w:p w14:paraId="4F2DB368">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1、项目名称：扬州市第三人民医院神经外科设备采购项目</w:t>
      </w:r>
    </w:p>
    <w:p w14:paraId="128BD497">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2、项目编号：</w:t>
      </w:r>
      <w:r>
        <w:rPr>
          <w:rFonts w:ascii="宋体" w:hAnsi="宋体"/>
          <w:color w:val="000000" w:themeColor="text1"/>
          <w:szCs w:val="21"/>
        </w:rPr>
        <w:t>YZSY-YLQXK-</w:t>
      </w:r>
      <w:r>
        <w:rPr>
          <w:rFonts w:hint="eastAsia" w:ascii="宋体" w:hAnsi="宋体"/>
          <w:color w:val="000000" w:themeColor="text1"/>
          <w:szCs w:val="21"/>
        </w:rPr>
        <w:t>2025-0</w:t>
      </w:r>
      <w:r>
        <w:rPr>
          <w:rFonts w:hint="eastAsia" w:ascii="宋体" w:hAnsi="宋体"/>
          <w:color w:val="000000" w:themeColor="text1"/>
          <w:szCs w:val="21"/>
          <w:lang w:val="en-US" w:eastAsia="zh-CN"/>
        </w:rPr>
        <w:t>44</w:t>
      </w:r>
    </w:p>
    <w:p w14:paraId="7BD37B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65"/>
        <w:gridCol w:w="1466"/>
        <w:gridCol w:w="3092"/>
        <w:gridCol w:w="1131"/>
        <w:gridCol w:w="1420"/>
      </w:tblGrid>
      <w:tr w14:paraId="5A76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vAlign w:val="center"/>
          </w:tcPr>
          <w:p w14:paraId="4D4F1A22">
            <w:pPr>
              <w:pStyle w:val="20"/>
              <w:spacing w:line="240" w:lineRule="auto"/>
              <w:ind w:firstLine="0" w:firstLineChars="0"/>
              <w:jc w:val="center"/>
              <w:rPr>
                <w:rFonts w:hint="default" w:ascii="宋体" w:hAnsi="宋体" w:eastAsia="宋体" w:cs="宋体"/>
                <w:color w:val="000000" w:themeColor="text1"/>
                <w:sz w:val="21"/>
                <w:szCs w:val="21"/>
                <w:lang w:val="en-US" w:eastAsia="zh-CN"/>
              </w:rPr>
            </w:pPr>
            <w:bookmarkStart w:id="7" w:name="OLE_LINK5"/>
            <w:r>
              <w:rPr>
                <w:rFonts w:hint="eastAsia" w:ascii="宋体" w:hAnsi="宋体" w:eastAsia="宋体" w:cs="宋体"/>
                <w:color w:val="000000" w:themeColor="text1"/>
                <w:sz w:val="21"/>
                <w:szCs w:val="21"/>
                <w:lang w:val="en-US" w:eastAsia="zh-CN"/>
              </w:rPr>
              <w:t>项目包</w:t>
            </w:r>
          </w:p>
        </w:tc>
        <w:tc>
          <w:tcPr>
            <w:tcW w:w="865" w:type="dxa"/>
            <w:shd w:val="clear" w:color="auto" w:fill="auto"/>
            <w:vAlign w:val="center"/>
          </w:tcPr>
          <w:p w14:paraId="6B7B80EE">
            <w:pPr>
              <w:pStyle w:val="20"/>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序号</w:t>
            </w:r>
          </w:p>
        </w:tc>
        <w:tc>
          <w:tcPr>
            <w:tcW w:w="1466" w:type="dxa"/>
            <w:shd w:val="clear" w:color="auto" w:fill="auto"/>
            <w:vAlign w:val="center"/>
          </w:tcPr>
          <w:p w14:paraId="3A05F3CA">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092" w:type="dxa"/>
            <w:shd w:val="clear" w:color="auto" w:fill="auto"/>
            <w:vAlign w:val="center"/>
          </w:tcPr>
          <w:p w14:paraId="08DC56D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131" w:type="dxa"/>
            <w:vAlign w:val="center"/>
          </w:tcPr>
          <w:p w14:paraId="4C4E03F4">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420" w:type="dxa"/>
            <w:vAlign w:val="center"/>
          </w:tcPr>
          <w:p w14:paraId="5F89E5D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5562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vMerge w:val="restart"/>
            <w:vAlign w:val="center"/>
          </w:tcPr>
          <w:p w14:paraId="2562AF73">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A包</w:t>
            </w:r>
          </w:p>
        </w:tc>
        <w:tc>
          <w:tcPr>
            <w:tcW w:w="865" w:type="dxa"/>
            <w:shd w:val="clear" w:color="auto" w:fill="auto"/>
            <w:vAlign w:val="center"/>
          </w:tcPr>
          <w:p w14:paraId="1D7DEA1C">
            <w:pPr>
              <w:pStyle w:val="20"/>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A-</w:t>
            </w:r>
            <w:r>
              <w:rPr>
                <w:rFonts w:hint="eastAsia" w:ascii="宋体" w:hAnsi="宋体" w:eastAsia="宋体" w:cs="宋体"/>
                <w:color w:val="000000" w:themeColor="text1"/>
                <w:sz w:val="21"/>
                <w:szCs w:val="21"/>
              </w:rPr>
              <w:t>1</w:t>
            </w:r>
          </w:p>
        </w:tc>
        <w:tc>
          <w:tcPr>
            <w:tcW w:w="1466" w:type="dxa"/>
            <w:shd w:val="clear" w:color="auto" w:fill="auto"/>
            <w:vAlign w:val="center"/>
          </w:tcPr>
          <w:p w14:paraId="2B9D99BD">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神经外科</w:t>
            </w:r>
          </w:p>
        </w:tc>
        <w:tc>
          <w:tcPr>
            <w:tcW w:w="3092" w:type="dxa"/>
            <w:shd w:val="clear" w:color="auto" w:fill="auto"/>
            <w:vAlign w:val="center"/>
          </w:tcPr>
          <w:p w14:paraId="62ED931F">
            <w:pPr>
              <w:widowControl/>
              <w:spacing w:line="240" w:lineRule="exact"/>
              <w:jc w:val="center"/>
              <w:rPr>
                <w:rFonts w:ascii="宋体" w:hAnsi="宋体" w:cs="宋体"/>
                <w:color w:val="000000"/>
                <w:sz w:val="21"/>
                <w:szCs w:val="21"/>
              </w:rPr>
            </w:pPr>
            <w:r>
              <w:rPr>
                <w:rFonts w:hint="eastAsia" w:ascii="宋体" w:hAnsi="宋体" w:eastAsia="宋体" w:cs="宋体"/>
                <w:color w:val="000000"/>
                <w:kern w:val="0"/>
                <w:sz w:val="21"/>
                <w:szCs w:val="21"/>
              </w:rPr>
              <w:t>手术动力系统</w:t>
            </w:r>
          </w:p>
        </w:tc>
        <w:tc>
          <w:tcPr>
            <w:tcW w:w="1131" w:type="dxa"/>
            <w:shd w:val="clear" w:color="auto" w:fill="auto"/>
            <w:vAlign w:val="center"/>
          </w:tcPr>
          <w:p w14:paraId="33EF0586">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rPr>
              <w:t>1</w:t>
            </w:r>
            <w:r>
              <w:rPr>
                <w:rFonts w:hint="eastAsia" w:ascii="宋体" w:hAnsi="宋体" w:cs="宋体"/>
                <w:color w:val="000000"/>
                <w:sz w:val="21"/>
                <w:szCs w:val="21"/>
                <w:lang w:val="en-US" w:eastAsia="zh-CN"/>
              </w:rPr>
              <w:t>台</w:t>
            </w:r>
          </w:p>
        </w:tc>
        <w:tc>
          <w:tcPr>
            <w:tcW w:w="1420" w:type="dxa"/>
            <w:shd w:val="clear" w:color="auto" w:fill="auto"/>
            <w:vAlign w:val="center"/>
          </w:tcPr>
          <w:p w14:paraId="69B79487">
            <w:pPr>
              <w:widowControl/>
              <w:spacing w:line="240" w:lineRule="exact"/>
              <w:jc w:val="center"/>
              <w:textAlignment w:val="center"/>
              <w:rPr>
                <w:rFonts w:ascii="宋体" w:hAnsi="宋体" w:cs="宋体"/>
                <w:color w:val="000000" w:themeColor="text1"/>
                <w:sz w:val="21"/>
                <w:szCs w:val="21"/>
              </w:rPr>
            </w:pPr>
          </w:p>
          <w:p w14:paraId="5390B1DC">
            <w:pPr>
              <w:widowControl/>
              <w:spacing w:line="240" w:lineRule="exact"/>
              <w:jc w:val="center"/>
              <w:textAlignment w:val="center"/>
              <w:rPr>
                <w:rFonts w:ascii="宋体" w:hAnsi="宋体" w:cs="宋体"/>
                <w:color w:val="000000" w:themeColor="text1"/>
                <w:sz w:val="21"/>
                <w:szCs w:val="21"/>
              </w:rPr>
            </w:pPr>
          </w:p>
        </w:tc>
      </w:tr>
      <w:tr w14:paraId="30FE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vMerge w:val="continue"/>
            <w:vAlign w:val="center"/>
          </w:tcPr>
          <w:p w14:paraId="5ADF4376">
            <w:pPr>
              <w:pStyle w:val="20"/>
              <w:spacing w:line="240" w:lineRule="auto"/>
              <w:ind w:firstLine="0" w:firstLineChars="0"/>
              <w:jc w:val="center"/>
              <w:rPr>
                <w:rFonts w:hint="eastAsia" w:ascii="宋体" w:hAnsi="宋体" w:eastAsia="宋体" w:cs="宋体"/>
                <w:color w:val="000000" w:themeColor="text1"/>
                <w:sz w:val="21"/>
                <w:szCs w:val="21"/>
              </w:rPr>
            </w:pPr>
          </w:p>
        </w:tc>
        <w:tc>
          <w:tcPr>
            <w:tcW w:w="865" w:type="dxa"/>
            <w:vAlign w:val="center"/>
          </w:tcPr>
          <w:p w14:paraId="19C67188">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A-2</w:t>
            </w:r>
          </w:p>
        </w:tc>
        <w:tc>
          <w:tcPr>
            <w:tcW w:w="1466" w:type="dxa"/>
            <w:shd w:val="clear" w:color="auto" w:fill="auto"/>
            <w:vAlign w:val="center"/>
          </w:tcPr>
          <w:p w14:paraId="6370018C">
            <w:pPr>
              <w:pStyle w:val="20"/>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神经外科</w:t>
            </w:r>
          </w:p>
        </w:tc>
        <w:tc>
          <w:tcPr>
            <w:tcW w:w="3092" w:type="dxa"/>
            <w:shd w:val="clear" w:color="auto" w:fill="auto"/>
            <w:vAlign w:val="center"/>
          </w:tcPr>
          <w:p w14:paraId="6A9468A6">
            <w:pPr>
              <w:widowControl/>
              <w:spacing w:line="240" w:lineRule="exact"/>
              <w:jc w:val="center"/>
              <w:rPr>
                <w:rFonts w:hint="eastAsia" w:ascii="宋体" w:hAnsi="宋体" w:cs="宋体"/>
                <w:color w:val="000000"/>
                <w:sz w:val="21"/>
                <w:szCs w:val="21"/>
              </w:rPr>
            </w:pPr>
            <w:r>
              <w:rPr>
                <w:rFonts w:hint="eastAsia" w:ascii="宋体" w:hAnsi="宋体" w:eastAsia="宋体" w:cs="宋体"/>
                <w:color w:val="000000"/>
                <w:kern w:val="0"/>
                <w:sz w:val="21"/>
                <w:szCs w:val="21"/>
              </w:rPr>
              <w:t>自停开颅钻</w:t>
            </w:r>
          </w:p>
        </w:tc>
        <w:tc>
          <w:tcPr>
            <w:tcW w:w="1131" w:type="dxa"/>
            <w:shd w:val="clear" w:color="auto" w:fill="auto"/>
            <w:vAlign w:val="center"/>
          </w:tcPr>
          <w:p w14:paraId="0153D2CF">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台</w:t>
            </w:r>
          </w:p>
        </w:tc>
        <w:tc>
          <w:tcPr>
            <w:tcW w:w="1420" w:type="dxa"/>
            <w:shd w:val="clear" w:color="auto" w:fill="auto"/>
            <w:vAlign w:val="center"/>
          </w:tcPr>
          <w:p w14:paraId="7C3AAA48">
            <w:pPr>
              <w:widowControl/>
              <w:spacing w:line="240" w:lineRule="exact"/>
              <w:jc w:val="center"/>
              <w:textAlignment w:val="center"/>
              <w:rPr>
                <w:rFonts w:ascii="宋体" w:hAnsi="宋体" w:cs="宋体"/>
                <w:color w:val="000000" w:themeColor="text1"/>
                <w:sz w:val="21"/>
                <w:szCs w:val="21"/>
              </w:rPr>
            </w:pPr>
          </w:p>
        </w:tc>
      </w:tr>
      <w:tr w14:paraId="7F6C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vAlign w:val="center"/>
          </w:tcPr>
          <w:p w14:paraId="797589EA">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B包</w:t>
            </w:r>
          </w:p>
        </w:tc>
        <w:tc>
          <w:tcPr>
            <w:tcW w:w="865" w:type="dxa"/>
            <w:vAlign w:val="center"/>
          </w:tcPr>
          <w:p w14:paraId="7E068702">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B-1</w:t>
            </w:r>
          </w:p>
        </w:tc>
        <w:tc>
          <w:tcPr>
            <w:tcW w:w="1466" w:type="dxa"/>
            <w:shd w:val="clear" w:color="auto" w:fill="auto"/>
            <w:vAlign w:val="center"/>
          </w:tcPr>
          <w:p w14:paraId="477CEE80">
            <w:pPr>
              <w:pStyle w:val="20"/>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神经外科</w:t>
            </w:r>
          </w:p>
        </w:tc>
        <w:tc>
          <w:tcPr>
            <w:tcW w:w="3092" w:type="dxa"/>
            <w:shd w:val="clear" w:color="auto" w:fill="auto"/>
            <w:vAlign w:val="center"/>
          </w:tcPr>
          <w:p w14:paraId="68ABA2E7">
            <w:pPr>
              <w:widowControl/>
              <w:spacing w:line="240" w:lineRule="exact"/>
              <w:jc w:val="center"/>
              <w:rPr>
                <w:rFonts w:hint="eastAsia" w:ascii="宋体" w:hAnsi="宋体" w:cs="宋体"/>
                <w:color w:val="000000"/>
                <w:sz w:val="21"/>
                <w:szCs w:val="21"/>
              </w:rPr>
            </w:pPr>
            <w:r>
              <w:rPr>
                <w:rFonts w:hint="eastAsia" w:ascii="宋体" w:hAnsi="宋体" w:eastAsia="宋体" w:cs="宋体"/>
                <w:color w:val="000000"/>
                <w:kern w:val="0"/>
                <w:sz w:val="21"/>
                <w:szCs w:val="21"/>
              </w:rPr>
              <w:t>手术头架</w:t>
            </w:r>
          </w:p>
        </w:tc>
        <w:tc>
          <w:tcPr>
            <w:tcW w:w="1131" w:type="dxa"/>
            <w:shd w:val="clear" w:color="auto" w:fill="auto"/>
            <w:vAlign w:val="center"/>
          </w:tcPr>
          <w:p w14:paraId="75C21EC9">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台</w:t>
            </w:r>
          </w:p>
        </w:tc>
        <w:tc>
          <w:tcPr>
            <w:tcW w:w="1420" w:type="dxa"/>
            <w:shd w:val="clear" w:color="auto" w:fill="auto"/>
            <w:vAlign w:val="center"/>
          </w:tcPr>
          <w:p w14:paraId="1543087B">
            <w:pPr>
              <w:widowControl/>
              <w:spacing w:line="240" w:lineRule="exact"/>
              <w:jc w:val="center"/>
              <w:textAlignment w:val="center"/>
              <w:rPr>
                <w:rFonts w:hint="eastAsia" w:ascii="宋体" w:hAnsi="宋体" w:cs="宋体"/>
                <w:color w:val="000000" w:themeColor="text1"/>
                <w:sz w:val="21"/>
                <w:szCs w:val="21"/>
              </w:rPr>
            </w:pPr>
          </w:p>
        </w:tc>
      </w:tr>
      <w:bookmarkEnd w:id="7"/>
    </w:tbl>
    <w:p w14:paraId="2AD0D295">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4、采购方式：公开招标</w:t>
      </w:r>
    </w:p>
    <w:p w14:paraId="2745F177">
      <w:pPr>
        <w:spacing w:line="360" w:lineRule="auto"/>
        <w:ind w:firstLine="420"/>
        <w:rPr>
          <w:rFonts w:ascii="宋体" w:hAnsi="宋体"/>
          <w:color w:val="000000" w:themeColor="text1"/>
          <w:szCs w:val="21"/>
        </w:rPr>
      </w:pPr>
      <w:r>
        <w:rPr>
          <w:rFonts w:hint="eastAsia" w:ascii="宋体" w:hAnsi="宋体" w:cs="宋体"/>
          <w:color w:val="000000" w:themeColor="text1"/>
        </w:rPr>
        <w:t>5、本项目</w:t>
      </w:r>
      <w:r>
        <w:rPr>
          <w:rFonts w:hint="eastAsia" w:ascii="宋体" w:hAnsi="宋体" w:cs="宋体"/>
          <w:color w:val="000000" w:themeColor="text1"/>
          <w:szCs w:val="21"/>
        </w:rPr>
        <w:t>设定最高限价：</w:t>
      </w:r>
      <w:r>
        <w:rPr>
          <w:rFonts w:hint="eastAsia" w:ascii="Times New Roman" w:hAnsi="Times New Roman" w:eastAsia="宋体"/>
          <w:color w:val="auto"/>
          <w:sz w:val="21"/>
          <w:szCs w:val="21"/>
          <w:highlight w:val="none"/>
        </w:rPr>
        <w:t>A包</w:t>
      </w:r>
      <w:r>
        <w:rPr>
          <w:rFonts w:hint="eastAsia" w:eastAsia="宋体"/>
          <w:color w:val="auto"/>
          <w:sz w:val="21"/>
          <w:szCs w:val="21"/>
          <w:highlight w:val="none"/>
          <w:lang w:val="en-US" w:eastAsia="zh-CN"/>
        </w:rPr>
        <w:t>设备</w:t>
      </w:r>
      <w:r>
        <w:rPr>
          <w:rFonts w:hint="eastAsia"/>
          <w:color w:val="auto"/>
          <w:sz w:val="21"/>
          <w:szCs w:val="21"/>
          <w:highlight w:val="none"/>
          <w:lang w:val="en-US" w:eastAsia="zh-CN"/>
        </w:rPr>
        <w:t>15</w:t>
      </w:r>
      <w:r>
        <w:rPr>
          <w:rFonts w:hint="eastAsia" w:ascii="宋体" w:hAnsi="宋体" w:cs="宋体"/>
          <w:color w:val="000000" w:themeColor="text1"/>
          <w:sz w:val="21"/>
          <w:szCs w:val="21"/>
        </w:rPr>
        <w:t>万元</w:t>
      </w:r>
      <w:r>
        <w:rPr>
          <w:rFonts w:hint="eastAsia" w:ascii="宋体" w:hAnsi="宋体" w:cs="宋体"/>
          <w:color w:val="000000" w:themeColor="text1"/>
          <w:sz w:val="21"/>
          <w:szCs w:val="21"/>
          <w:lang w:eastAsia="zh-CN"/>
        </w:rPr>
        <w:t>、</w:t>
      </w:r>
      <w:r>
        <w:rPr>
          <w:rFonts w:hint="eastAsia" w:ascii="Times New Roman" w:hAnsi="Times New Roman" w:eastAsia="宋体"/>
          <w:color w:val="auto"/>
          <w:sz w:val="21"/>
          <w:szCs w:val="21"/>
          <w:highlight w:val="none"/>
        </w:rPr>
        <w:t>B包</w:t>
      </w:r>
      <w:r>
        <w:rPr>
          <w:rFonts w:hint="eastAsia" w:eastAsia="宋体"/>
          <w:color w:val="auto"/>
          <w:sz w:val="21"/>
          <w:szCs w:val="21"/>
          <w:highlight w:val="none"/>
          <w:lang w:val="en-US" w:eastAsia="zh-CN"/>
        </w:rPr>
        <w:t>设备5.5</w:t>
      </w:r>
      <w:r>
        <w:rPr>
          <w:rFonts w:hint="eastAsia" w:ascii="Times New Roman" w:hAnsi="Times New Roman" w:eastAsia="宋体"/>
          <w:color w:val="auto"/>
          <w:sz w:val="21"/>
          <w:szCs w:val="21"/>
          <w:highlight w:val="none"/>
        </w:rPr>
        <w:t>万</w:t>
      </w:r>
      <w:r>
        <w:rPr>
          <w:rFonts w:hint="eastAsia"/>
          <w:color w:val="auto"/>
          <w:sz w:val="21"/>
          <w:szCs w:val="21"/>
          <w:highlight w:val="none"/>
          <w:lang w:val="en-US" w:eastAsia="zh-CN"/>
        </w:rPr>
        <w:t>元；</w:t>
      </w:r>
      <w:r>
        <w:rPr>
          <w:rFonts w:hint="eastAsia" w:ascii="宋体" w:hAnsi="宋体" w:cs="宋体"/>
          <w:color w:val="000000"/>
          <w:kern w:val="0"/>
          <w:szCs w:val="21"/>
          <w:lang w:val="en-US" w:eastAsia="zh-CN" w:bidi="ar"/>
        </w:rPr>
        <w:t>配套耗材</w:t>
      </w:r>
      <w:r>
        <w:rPr>
          <w:rFonts w:hint="eastAsia" w:ascii="宋体" w:hAnsi="宋体" w:cs="宋体"/>
          <w:color w:val="000000"/>
          <w:kern w:val="0"/>
          <w:szCs w:val="21"/>
          <w:lang w:bidi="ar"/>
        </w:rPr>
        <w:t>报价不得高于省平台中标价格</w:t>
      </w:r>
      <w:r>
        <w:rPr>
          <w:rFonts w:hint="eastAsia" w:ascii="宋体" w:hAnsi="宋体" w:cs="宋体"/>
          <w:color w:val="000000" w:themeColor="text1"/>
          <w:szCs w:val="21"/>
        </w:rPr>
        <w:t>（</w:t>
      </w:r>
      <w:r>
        <w:rPr>
          <w:rFonts w:hint="eastAsia" w:ascii="宋体" w:hAnsi="宋体"/>
          <w:color w:val="000000" w:themeColor="text1"/>
          <w:szCs w:val="21"/>
        </w:rPr>
        <w:t>报价超过最高限价的为无效报价，按照无效响应处理）。</w:t>
      </w:r>
    </w:p>
    <w:p w14:paraId="392FB652">
      <w:pPr>
        <w:spacing w:line="360" w:lineRule="auto"/>
        <w:ind w:firstLine="420"/>
        <w:rPr>
          <w:rFonts w:cs="宋体"/>
          <w:szCs w:val="21"/>
        </w:rPr>
      </w:pPr>
      <w:r>
        <w:rPr>
          <w:rFonts w:hint="eastAsia" w:ascii="宋体" w:hAnsi="宋体" w:cs="宋体"/>
          <w:color w:val="000000" w:themeColor="text1"/>
          <w:szCs w:val="21"/>
        </w:rPr>
        <w:t>6、采购需求：见招标文件第四章。</w:t>
      </w:r>
      <w:r>
        <w:rPr>
          <w:rFonts w:hint="eastAsia" w:ascii="Times New Roman" w:hAnsi="Times New Roman" w:eastAsia="宋体" w:cs="宋体"/>
          <w:color w:val="auto"/>
          <w:sz w:val="21"/>
          <w:szCs w:val="21"/>
          <w:highlight w:val="none"/>
        </w:rPr>
        <w:t>本项目划分为2个包(A包</w:t>
      </w:r>
      <w:r>
        <w:rPr>
          <w:rFonts w:hint="eastAsia" w:cs="宋体"/>
          <w:color w:val="auto"/>
          <w:sz w:val="21"/>
          <w:szCs w:val="21"/>
          <w:highlight w:val="none"/>
          <w:lang w:eastAsia="zh-CN"/>
        </w:rPr>
        <w:t>、</w:t>
      </w:r>
      <w:r>
        <w:rPr>
          <w:rFonts w:hint="eastAsia" w:ascii="Times New Roman" w:hAnsi="Times New Roman" w:eastAsia="宋体" w:cs="宋体"/>
          <w:color w:val="auto"/>
          <w:sz w:val="21"/>
          <w:szCs w:val="21"/>
          <w:highlight w:val="none"/>
        </w:rPr>
        <w:t>B包)，按A包-B包顺序评标中标，投标人可以兼投兼中。投标人可选择其中任意一个包参与响应，也可以同时选择两个包参与响应。</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8"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8"/>
    </w:p>
    <w:p w14:paraId="7AAA41B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6CEF4A6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1、报名时间：2025</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日15时止</w:t>
      </w:r>
      <w:r>
        <w:rPr>
          <w:rFonts w:hint="eastAsia" w:ascii="宋体" w:hAnsi="宋体"/>
          <w:color w:val="C00000"/>
          <w:szCs w:val="21"/>
        </w:rPr>
        <w:t>，</w:t>
      </w:r>
      <w:r>
        <w:rPr>
          <w:rFonts w:hint="eastAsia" w:ascii="宋体" w:hAnsi="宋体"/>
          <w:color w:val="000000" w:themeColor="text1"/>
          <w:szCs w:val="21"/>
        </w:rPr>
        <w:t>每天8:15-11:45，14:00-17:00（节假日除外）。</w:t>
      </w:r>
    </w:p>
    <w:p w14:paraId="2E565F4A">
      <w:pPr>
        <w:spacing w:line="360" w:lineRule="auto"/>
        <w:ind w:firstLine="420" w:firstLineChars="200"/>
        <w:rPr>
          <w:rFonts w:ascii="宋体" w:hAnsi="宋体"/>
          <w:color w:val="000000" w:themeColor="text1"/>
          <w:szCs w:val="21"/>
        </w:rPr>
      </w:pPr>
      <w:r>
        <w:rPr>
          <w:rFonts w:hint="eastAsia" w:ascii="宋体" w:hAnsi="宋体" w:cs="宋体"/>
          <w:color w:val="000000" w:themeColor="text1"/>
          <w:kern w:val="0"/>
          <w:szCs w:val="21"/>
        </w:rPr>
        <w:t>2、报名方式：现场报名或网络报名，投标人还需要</w:t>
      </w:r>
      <w:r>
        <w:rPr>
          <w:rFonts w:hint="eastAsia" w:ascii="宋体" w:hAnsi="宋体"/>
          <w:color w:val="000000" w:themeColor="text1"/>
          <w:szCs w:val="21"/>
        </w:rPr>
        <w:t>将报名的项目名称、投标产品名称、品牌、型号、供应商公司名称、企业营业执照</w:t>
      </w:r>
      <w:r>
        <w:rPr>
          <w:rFonts w:hint="eastAsia" w:ascii="宋体" w:hAnsi="宋体" w:cs="仿宋"/>
          <w:color w:val="000000" w:themeColor="text1"/>
          <w:kern w:val="0"/>
          <w:szCs w:val="21"/>
        </w:rPr>
        <w:t>（传图片）</w:t>
      </w:r>
      <w:r>
        <w:rPr>
          <w:rFonts w:hint="eastAsia" w:ascii="宋体" w:hAnsi="宋体"/>
          <w:color w:val="000000" w:themeColor="text1"/>
          <w:szCs w:val="21"/>
        </w:rPr>
        <w:t>、联系人及电话等信息发送至邮箱：</w:t>
      </w:r>
      <w:r>
        <w:fldChar w:fldCharType="begin"/>
      </w:r>
      <w:r>
        <w:instrText xml:space="preserve"> HYPERLINK "mailto:yzsyylqxk@163.com" </w:instrText>
      </w:r>
      <w:r>
        <w:fldChar w:fldCharType="separate"/>
      </w:r>
      <w:r>
        <w:rPr>
          <w:rStyle w:val="39"/>
          <w:rFonts w:ascii="宋体" w:hAnsi="宋体"/>
          <w:color w:val="000000" w:themeColor="text1"/>
          <w:szCs w:val="21"/>
        </w:rPr>
        <w:t>yzsyylqxk@163.com</w:t>
      </w:r>
      <w:r>
        <w:rPr>
          <w:rStyle w:val="39"/>
          <w:rFonts w:ascii="宋体" w:hAnsi="宋体"/>
          <w:color w:val="000000" w:themeColor="text1"/>
          <w:szCs w:val="21"/>
        </w:rPr>
        <w:fldChar w:fldCharType="end"/>
      </w:r>
      <w:r>
        <w:rPr>
          <w:rFonts w:hint="eastAsia" w:ascii="宋体" w:hAnsi="宋体"/>
          <w:color w:val="000000" w:themeColor="text1"/>
          <w:szCs w:val="21"/>
        </w:rPr>
        <w:t>，标题注明报名的项目名称及本公司名称。</w:t>
      </w:r>
    </w:p>
    <w:p w14:paraId="3E241C03">
      <w:pPr>
        <w:spacing w:line="360" w:lineRule="auto"/>
        <w:ind w:firstLine="420" w:firstLineChars="200"/>
        <w:rPr>
          <w:rFonts w:ascii="宋体" w:hAnsi="宋体" w:cs="宋体"/>
          <w:color w:val="000000" w:themeColor="text1"/>
          <w:kern w:val="0"/>
          <w:szCs w:val="21"/>
        </w:rPr>
      </w:pPr>
      <w:r>
        <w:rPr>
          <w:rFonts w:hint="eastAsia" w:ascii="宋体" w:hAnsi="宋体" w:cs="仿宋"/>
          <w:color w:val="000000" w:themeColor="text1"/>
          <w:kern w:val="0"/>
          <w:szCs w:val="21"/>
        </w:rPr>
        <w:t>3、报名</w:t>
      </w:r>
      <w:r>
        <w:rPr>
          <w:rFonts w:ascii="宋体" w:hAnsi="宋体" w:cs="仿宋"/>
          <w:color w:val="000000" w:themeColor="text1"/>
          <w:kern w:val="0"/>
          <w:szCs w:val="21"/>
        </w:rPr>
        <w:t>地址：扬州市第三人民医院</w:t>
      </w:r>
      <w:r>
        <w:rPr>
          <w:rFonts w:hint="eastAsia" w:ascii="宋体" w:hAnsi="宋体" w:cs="仿宋"/>
          <w:color w:val="000000" w:themeColor="text1"/>
          <w:kern w:val="0"/>
          <w:szCs w:val="21"/>
        </w:rPr>
        <w:t>医疗器械科。</w:t>
      </w:r>
    </w:p>
    <w:p w14:paraId="219A9B52">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、招标文件获取方式：见附件，请自行免费下载。</w:t>
      </w:r>
    </w:p>
    <w:p w14:paraId="4F262BD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10</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0</w:t>
      </w:r>
      <w:r>
        <w:rPr>
          <w:rFonts w:hint="eastAsia" w:ascii="宋体" w:hAnsi="宋体" w:cs="仿宋"/>
          <w:color w:val="000000" w:themeColor="text1"/>
          <w:kern w:val="0"/>
          <w:szCs w:val="21"/>
          <w:highlight w:val="none"/>
        </w:rPr>
        <w:t>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10</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9" w:name="EBc34483d5650b4e63ba1e7b68d2910faa"/>
      <w:r>
        <w:rPr>
          <w:rFonts w:hint="eastAsia" w:ascii="宋体" w:hAnsi="宋体" w:cs="仿宋"/>
          <w:color w:val="000000" w:themeColor="text1"/>
          <w:kern w:val="0"/>
          <w:szCs w:val="21"/>
        </w:rPr>
        <w:t xml:space="preserve">                                             </w:t>
      </w:r>
      <w:bookmarkEnd w:id="5"/>
      <w:bookmarkEnd w:id="9"/>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11</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3</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p w14:paraId="5F8D7C5E">
      <w:pPr>
        <w:spacing w:line="360" w:lineRule="auto"/>
        <w:rPr>
          <w:rFonts w:ascii="宋体" w:hAnsi="宋体"/>
          <w:b/>
          <w:color w:val="000000" w:themeColor="text1"/>
          <w:szCs w:val="21"/>
        </w:rPr>
      </w:pPr>
    </w:p>
    <w:p w14:paraId="19D544E7">
      <w:pPr>
        <w:spacing w:line="360" w:lineRule="auto"/>
        <w:rPr>
          <w:rFonts w:ascii="宋体" w:hAnsi="宋体"/>
          <w:b/>
          <w:color w:val="000000" w:themeColor="text1"/>
          <w:szCs w:val="21"/>
        </w:rPr>
      </w:pPr>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10" w:name="_Toc132309521"/>
      <w:bookmarkStart w:id="11" w:name="_Toc168582597"/>
      <w:r>
        <w:rPr>
          <w:rFonts w:hint="eastAsia"/>
          <w:color w:val="000000" w:themeColor="text1"/>
          <w:sz w:val="36"/>
          <w:szCs w:val="36"/>
        </w:rPr>
        <w:t>第二章  响应须知</w:t>
      </w:r>
      <w:bookmarkEnd w:id="10"/>
      <w:bookmarkEnd w:id="11"/>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扬州市第三人民医院神经外科设备采购项目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lang w:val="en-US" w:eastAsia="zh-CN"/>
              </w:rPr>
            </w:pPr>
            <w:r>
              <w:rPr>
                <w:rFonts w:ascii="宋体" w:hAnsi="宋体"/>
                <w:color w:val="000000" w:themeColor="text1"/>
                <w:szCs w:val="21"/>
              </w:rPr>
              <w:t>YZSY-YLQXK-</w:t>
            </w:r>
            <w:r>
              <w:rPr>
                <w:rFonts w:hint="eastAsia" w:ascii="宋体" w:hAnsi="宋体"/>
                <w:color w:val="000000" w:themeColor="text1"/>
                <w:szCs w:val="21"/>
              </w:rPr>
              <w:t>2025-0</w:t>
            </w:r>
            <w:r>
              <w:rPr>
                <w:rFonts w:hint="eastAsia" w:ascii="宋体" w:hAnsi="宋体"/>
                <w:color w:val="000000" w:themeColor="text1"/>
                <w:szCs w:val="21"/>
                <w:lang w:val="en-US" w:eastAsia="zh-CN"/>
              </w:rPr>
              <w:t>44</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2" w:name="_Toc168582598"/>
      <w:bookmarkStart w:id="13" w:name="_Toc132309522"/>
      <w:r>
        <w:rPr>
          <w:rFonts w:hint="eastAsia" w:ascii="宋体" w:hAnsi="宋体" w:eastAsia="宋体"/>
          <w:color w:val="000000" w:themeColor="text1"/>
          <w:sz w:val="24"/>
          <w:szCs w:val="24"/>
        </w:rPr>
        <w:t>一、总 则</w:t>
      </w:r>
      <w:bookmarkEnd w:id="12"/>
      <w:bookmarkEnd w:id="13"/>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4" w:name="_Toc132309523"/>
      <w:bookmarkStart w:id="15" w:name="_Toc168582599"/>
      <w:r>
        <w:rPr>
          <w:rFonts w:hint="eastAsia" w:ascii="宋体" w:hAnsi="宋体" w:eastAsia="宋体"/>
          <w:color w:val="000000" w:themeColor="text1"/>
          <w:sz w:val="24"/>
          <w:szCs w:val="24"/>
        </w:rPr>
        <w:t>二、招标文件</w:t>
      </w:r>
      <w:bookmarkEnd w:id="14"/>
      <w:bookmarkEnd w:id="15"/>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6" w:name="_Toc132309524"/>
      <w:bookmarkStart w:id="17" w:name="_Toc168582600"/>
      <w:r>
        <w:rPr>
          <w:rFonts w:hint="eastAsia" w:ascii="宋体" w:hAnsi="宋体" w:eastAsia="宋体"/>
          <w:color w:val="000000" w:themeColor="text1"/>
          <w:sz w:val="24"/>
          <w:szCs w:val="24"/>
        </w:rPr>
        <w:t>三、响应文件的编制</w:t>
      </w:r>
      <w:bookmarkEnd w:id="16"/>
      <w:bookmarkEnd w:id="17"/>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8" w:name="_Toc168582601"/>
      <w:bookmarkStart w:id="19" w:name="_Toc132309525"/>
      <w:r>
        <w:rPr>
          <w:rFonts w:hint="eastAsia" w:ascii="宋体" w:hAnsi="宋体" w:eastAsia="宋体"/>
          <w:color w:val="000000" w:themeColor="text1"/>
          <w:sz w:val="24"/>
          <w:szCs w:val="24"/>
        </w:rPr>
        <w:t>四、响应文件的递交</w:t>
      </w:r>
      <w:bookmarkEnd w:id="18"/>
      <w:bookmarkEnd w:id="19"/>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20" w:name="_Toc213839733"/>
      <w:r>
        <w:rPr>
          <w:rFonts w:hint="eastAsia" w:ascii="宋体" w:hAnsi="宋体"/>
          <w:b/>
          <w:bCs/>
          <w:color w:val="000000" w:themeColor="text1"/>
          <w:szCs w:val="21"/>
        </w:rPr>
        <w:t>（十五）响应文件的修改</w:t>
      </w:r>
      <w:bookmarkEnd w:id="20"/>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1"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1"/>
    </w:p>
    <w:p w14:paraId="658B1253">
      <w:pPr>
        <w:pStyle w:val="3"/>
        <w:spacing w:before="0" w:after="0" w:line="360" w:lineRule="auto"/>
        <w:ind w:firstLine="482" w:firstLineChars="200"/>
        <w:rPr>
          <w:rFonts w:ascii="宋体" w:hAnsi="宋体" w:eastAsia="宋体"/>
          <w:color w:val="000000" w:themeColor="text1"/>
          <w:sz w:val="24"/>
          <w:szCs w:val="24"/>
        </w:rPr>
      </w:pPr>
      <w:bookmarkStart w:id="22" w:name="_Toc168582602"/>
      <w:bookmarkStart w:id="23" w:name="_Toc132309526"/>
      <w:r>
        <w:rPr>
          <w:rFonts w:hint="eastAsia" w:ascii="宋体" w:hAnsi="宋体" w:eastAsia="宋体"/>
          <w:color w:val="000000" w:themeColor="text1"/>
          <w:sz w:val="24"/>
          <w:szCs w:val="24"/>
        </w:rPr>
        <w:t>五、其他条款</w:t>
      </w:r>
      <w:bookmarkEnd w:id="22"/>
      <w:bookmarkEnd w:id="23"/>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4" w:name="_Toc132309527"/>
      <w:bookmarkStart w:id="25" w:name="_Toc168582603"/>
      <w:r>
        <w:rPr>
          <w:rFonts w:hint="eastAsia" w:ascii="宋体" w:hAnsi="宋体" w:eastAsia="宋体"/>
          <w:color w:val="000000" w:themeColor="text1"/>
          <w:sz w:val="24"/>
          <w:szCs w:val="24"/>
        </w:rPr>
        <w:t>六、评审程序</w:t>
      </w:r>
      <w:bookmarkEnd w:id="24"/>
      <w:bookmarkEnd w:id="25"/>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6"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6"/>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7" w:name="EB1499356fad43416eb16398733accabf7"/>
      <w:r>
        <w:rPr>
          <w:rFonts w:hint="eastAsia" w:ascii="宋体" w:hAnsi="宋体"/>
          <w:color w:val="000000" w:themeColor="text1"/>
          <w:szCs w:val="21"/>
        </w:rPr>
        <w:t>所谓重大偏离是指响应文件中所述质量、技术、服务等明显不能满足招标文件要求。</w:t>
      </w:r>
      <w:bookmarkEnd w:id="27"/>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8" w:name="_Toc168582604"/>
      <w:bookmarkStart w:id="29" w:name="_Toc132309528"/>
      <w:r>
        <w:rPr>
          <w:rFonts w:hint="eastAsia" w:ascii="宋体" w:hAnsi="宋体" w:eastAsia="宋体"/>
          <w:color w:val="000000" w:themeColor="text1"/>
          <w:sz w:val="24"/>
          <w:szCs w:val="24"/>
        </w:rPr>
        <w:t>七、中标及合同签订</w:t>
      </w:r>
      <w:bookmarkEnd w:id="28"/>
      <w:bookmarkEnd w:id="29"/>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30" w:name="_Toc168582605"/>
      <w:bookmarkStart w:id="31" w:name="_Toc132309529"/>
      <w:r>
        <w:rPr>
          <w:rFonts w:hint="eastAsia" w:ascii="宋体" w:hAnsi="宋体" w:eastAsia="宋体"/>
          <w:color w:val="000000" w:themeColor="text1"/>
          <w:sz w:val="24"/>
          <w:szCs w:val="24"/>
        </w:rPr>
        <w:t>八、考核及付款</w:t>
      </w:r>
      <w:bookmarkEnd w:id="30"/>
      <w:bookmarkEnd w:id="31"/>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3AA7FFAD">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2" w:name="_Toc521602502"/>
    </w:p>
    <w:p w14:paraId="1D423345">
      <w:pPr>
        <w:pStyle w:val="2"/>
        <w:spacing w:before="0" w:after="0" w:line="360" w:lineRule="auto"/>
        <w:jc w:val="center"/>
        <w:rPr>
          <w:color w:val="000000" w:themeColor="text1"/>
          <w:sz w:val="36"/>
          <w:szCs w:val="36"/>
        </w:rPr>
      </w:pPr>
      <w:bookmarkStart w:id="33" w:name="_Toc168582606"/>
      <w:bookmarkStart w:id="34" w:name="_Toc132309530"/>
      <w:r>
        <w:rPr>
          <w:rFonts w:hint="eastAsia"/>
          <w:color w:val="000000" w:themeColor="text1"/>
          <w:sz w:val="36"/>
          <w:szCs w:val="36"/>
        </w:rPr>
        <w:t xml:space="preserve">第三章  </w:t>
      </w:r>
      <w:bookmarkEnd w:id="32"/>
      <w:r>
        <w:rPr>
          <w:rFonts w:hint="eastAsia"/>
          <w:color w:val="000000" w:themeColor="text1"/>
          <w:sz w:val="36"/>
          <w:szCs w:val="36"/>
        </w:rPr>
        <w:t>评审办法</w:t>
      </w:r>
      <w:bookmarkEnd w:id="33"/>
      <w:bookmarkEnd w:id="34"/>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w:t>
      </w:r>
      <w:r>
        <w:rPr>
          <w:rFonts w:hint="eastAsia" w:ascii="宋体" w:hAnsi="宋体" w:cs="宋体"/>
          <w:color w:val="000000" w:themeColor="text1"/>
          <w:szCs w:val="21"/>
          <w:lang w:val="en-US" w:eastAsia="zh-CN"/>
        </w:rPr>
        <w:t>每包</w:t>
      </w:r>
      <w:r>
        <w:rPr>
          <w:rFonts w:hint="eastAsia" w:ascii="宋体" w:hAnsi="宋体" w:cs="宋体"/>
          <w:color w:val="000000" w:themeColor="text1"/>
          <w:szCs w:val="21"/>
        </w:rPr>
        <w:t>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p w14:paraId="272958AD">
      <w:pPr>
        <w:pStyle w:val="100"/>
        <w:pageBreakBefore w:val="0"/>
        <w:kinsoku/>
        <w:wordWrap/>
        <w:overflowPunct/>
        <w:topLinePunct w:val="0"/>
        <w:autoSpaceDE/>
        <w:autoSpaceDN/>
        <w:bidi w:val="0"/>
        <w:adjustRightInd/>
        <w:spacing w:before="0" w:after="0" w:line="360" w:lineRule="auto"/>
        <w:ind w:firstLine="422"/>
        <w:textAlignment w:val="auto"/>
        <w:rPr>
          <w:rFonts w:hint="default" w:ascii="Times New Roman" w:hAnsi="Times New Roman" w:eastAsia="宋体"/>
          <w:b/>
          <w:bCs w:val="0"/>
          <w:color w:val="auto"/>
          <w:sz w:val="21"/>
          <w:szCs w:val="21"/>
          <w:highlight w:val="none"/>
          <w:lang w:val="en-US" w:eastAsia="zh-CN"/>
        </w:rPr>
      </w:pPr>
      <w:r>
        <w:rPr>
          <w:rFonts w:hint="eastAsia" w:ascii="Times New Roman" w:hAnsi="Times New Roman" w:eastAsia="宋体"/>
          <w:b/>
          <w:bCs w:val="0"/>
          <w:color w:val="auto"/>
          <w:sz w:val="21"/>
          <w:szCs w:val="21"/>
          <w:highlight w:val="none"/>
        </w:rPr>
        <w:t>A包</w:t>
      </w:r>
      <w:r>
        <w:rPr>
          <w:rFonts w:hint="eastAsia" w:ascii="Times New Roman" w:hAnsi="Times New Roman" w:eastAsia="宋体"/>
          <w:b/>
          <w:bCs w:val="0"/>
          <w:color w:val="auto"/>
          <w:sz w:val="21"/>
          <w:szCs w:val="21"/>
          <w:highlight w:val="none"/>
          <w:lang w:eastAsia="zh-CN"/>
        </w:rPr>
        <w:t>（手术动力系统</w:t>
      </w:r>
      <w:r>
        <w:rPr>
          <w:rFonts w:hint="eastAsia" w:ascii="Times New Roman" w:hAnsi="Times New Roman" w:eastAsia="宋体"/>
          <w:b/>
          <w:bCs w:val="0"/>
          <w:color w:val="auto"/>
          <w:sz w:val="21"/>
          <w:szCs w:val="21"/>
          <w:highlight w:val="none"/>
          <w:lang w:val="en-US" w:eastAsia="zh-CN"/>
        </w:rPr>
        <w:t>和</w:t>
      </w:r>
      <w:r>
        <w:rPr>
          <w:rFonts w:hint="eastAsia" w:ascii="Times New Roman" w:hAnsi="Times New Roman" w:eastAsia="宋体"/>
          <w:b/>
          <w:bCs w:val="0"/>
          <w:color w:val="auto"/>
          <w:sz w:val="21"/>
          <w:szCs w:val="21"/>
          <w:highlight w:val="none"/>
          <w:lang w:eastAsia="zh-CN"/>
        </w:rPr>
        <w:t>自停开颅钻</w:t>
      </w:r>
      <w:r>
        <w:rPr>
          <w:rFonts w:hint="eastAsia"/>
          <w:b/>
          <w:bCs w:val="0"/>
          <w:sz w:val="21"/>
          <w:szCs w:val="21"/>
          <w:lang w:eastAsia="zh-CN"/>
        </w:rPr>
        <w:t>）</w:t>
      </w:r>
      <w:r>
        <w:rPr>
          <w:rFonts w:hint="eastAsia"/>
          <w:b/>
          <w:bCs w:val="0"/>
          <w:sz w:val="21"/>
          <w:szCs w:val="21"/>
          <w:lang w:val="en-US" w:eastAsia="zh-CN"/>
        </w:rPr>
        <w:t>评分标准</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653" w:type="dxa"/>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62EBE41B">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以满足招标文件要求的最低设备报价为评标基准价，得</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0分，其他报价得分=（基准价/报价）×</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0×100%（小数保留2位）。</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ascii="宋体" w:hAnsi="宋体" w:cs="宋体"/>
                <w:color w:val="000000" w:themeColor="text1"/>
                <w:szCs w:val="21"/>
              </w:rPr>
            </w:pPr>
            <w:r>
              <w:rPr>
                <w:rFonts w:hint="eastAsia" w:ascii="宋体" w:hAnsi="宋体" w:cs="宋体"/>
                <w:color w:val="000000" w:themeColor="text1"/>
                <w:szCs w:val="21"/>
              </w:rPr>
              <w:t>25</w:t>
            </w:r>
          </w:p>
        </w:tc>
        <w:tc>
          <w:tcPr>
            <w:tcW w:w="6654" w:type="dxa"/>
            <w:vAlign w:val="center"/>
          </w:tcPr>
          <w:p w14:paraId="4E5DD941">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根据采购需求及响应情况打分：完全满足招标文件技术参数要求的得25分；标 “★”号的技术指标为关键指标，有一项负偏离扣3分；其余为一般参数指标，有一项负偏离扣1分，扣完为止。</w:t>
            </w:r>
          </w:p>
          <w:p w14:paraId="241D37F9">
            <w:pPr>
              <w:spacing w:line="360" w:lineRule="auto"/>
              <w:rPr>
                <w:rFonts w:ascii="宋体" w:hAnsi="宋体"/>
                <w:color w:val="000000" w:themeColor="text1"/>
                <w:szCs w:val="21"/>
              </w:rPr>
            </w:pPr>
            <w:r>
              <w:rPr>
                <w:rFonts w:hint="eastAsia" w:ascii="宋体" w:hAnsi="宋体"/>
                <w:color w:val="000000" w:themeColor="text1"/>
                <w:szCs w:val="21"/>
              </w:rPr>
              <w:t>注：所有技术内容的响应均应提供佐证材料（明确说明该技术内容的公开发行的产品彩页、产品说明书或第三方检测机构的检测报告等），否则视为未实质性响应。</w:t>
            </w:r>
          </w:p>
          <w:p w14:paraId="2178A1E9">
            <w:pPr>
              <w:spacing w:line="360" w:lineRule="auto"/>
              <w:rPr>
                <w:rFonts w:ascii="宋体" w:hAnsi="宋体"/>
                <w:color w:val="000000" w:themeColor="text1"/>
                <w:szCs w:val="21"/>
              </w:rPr>
            </w:pPr>
            <w:r>
              <w:rPr>
                <w:rFonts w:hint="eastAsia" w:ascii="宋体" w:hAnsi="宋体"/>
                <w:color w:val="000000" w:themeColor="text1"/>
                <w:szCs w:val="21"/>
              </w:rPr>
              <w:t>投标人需要按招标文件第四章的要求，在“项目偏离表”中如实详细填列所投产品的参数和项目要求，否则评委会有权做负偏离处理。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1"/>
              <w:spacing w:after="0" w:line="360" w:lineRule="auto"/>
              <w:ind w:firstLine="0"/>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4E7730D8">
            <w:pPr>
              <w:spacing w:line="360" w:lineRule="auto"/>
              <w:rPr>
                <w:rFonts w:ascii="宋体" w:hAnsi="宋体" w:cs="宋体"/>
                <w:highlight w:val="none"/>
              </w:rPr>
            </w:pPr>
            <w:r>
              <w:rPr>
                <w:rFonts w:hint="eastAsia" w:ascii="宋体" w:hAnsi="宋体" w:cs="宋体"/>
              </w:rPr>
              <w:t>1、根据投</w:t>
            </w:r>
            <w:r>
              <w:rPr>
                <w:rFonts w:hint="eastAsia" w:ascii="宋体" w:hAnsi="宋体" w:cs="宋体"/>
                <w:highlight w:val="none"/>
              </w:rPr>
              <w:t>标人提供的</w:t>
            </w:r>
            <w:r>
              <w:rPr>
                <w:rFonts w:hint="eastAsia" w:ascii="宋体" w:hAnsi="宋体" w:cs="宋体"/>
                <w:color w:val="000000"/>
                <w:szCs w:val="21"/>
                <w:highlight w:val="none"/>
              </w:rPr>
              <w:t>产品结构合理、技术成熟度、性能和效能、选型合理、</w:t>
            </w:r>
            <w:r>
              <w:rPr>
                <w:rFonts w:hint="eastAsia" w:ascii="宋体" w:hAnsi="宋体" w:cs="宋体"/>
                <w:color w:val="000000"/>
                <w:szCs w:val="21"/>
                <w:highlight w:val="none"/>
                <w:lang w:val="en-US" w:eastAsia="zh-CN"/>
              </w:rPr>
              <w:t>功能完善、操作便捷</w:t>
            </w:r>
            <w:r>
              <w:rPr>
                <w:rFonts w:hint="eastAsia" w:ascii="宋体" w:hAnsi="宋体" w:cs="宋体"/>
                <w:color w:val="000000"/>
                <w:szCs w:val="21"/>
                <w:highlight w:val="none"/>
              </w:rPr>
              <w:t>、设备运行</w:t>
            </w:r>
            <w:r>
              <w:rPr>
                <w:rFonts w:hint="eastAsia" w:ascii="宋体" w:hAnsi="宋体" w:cs="宋体"/>
                <w:color w:val="000000"/>
                <w:szCs w:val="21"/>
                <w:highlight w:val="none"/>
                <w:lang w:val="en-US" w:eastAsia="zh-CN"/>
              </w:rPr>
              <w:t>效果</w:t>
            </w:r>
            <w:r>
              <w:rPr>
                <w:rFonts w:hint="eastAsia" w:ascii="宋体" w:hAnsi="宋体" w:cs="宋体"/>
                <w:highlight w:val="none"/>
              </w:rPr>
              <w:t>、整体方案</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8</w:t>
            </w:r>
            <w:r>
              <w:rPr>
                <w:rFonts w:hint="eastAsia" w:ascii="宋体" w:hAnsi="宋体" w:cs="宋体"/>
                <w:highlight w:val="none"/>
              </w:rPr>
              <w:t>分。</w:t>
            </w:r>
          </w:p>
          <w:p w14:paraId="0E4C6F77">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8</w:t>
            </w:r>
            <w:r>
              <w:rPr>
                <w:rFonts w:hint="eastAsia" w:ascii="宋体" w:hAnsi="宋体" w:cs="宋体"/>
              </w:rPr>
              <w:t>分。</w:t>
            </w:r>
          </w:p>
          <w:p w14:paraId="5CBEC1A7">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p>
          <w:p w14:paraId="32167219">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20D84253">
            <w:pPr>
              <w:spacing w:line="360" w:lineRule="auto"/>
              <w:rPr>
                <w:rFonts w:ascii="宋体" w:hAnsi="宋体" w:cs="宋体"/>
              </w:rPr>
            </w:pPr>
            <w:r>
              <w:rPr>
                <w:rFonts w:hint="eastAsia" w:ascii="宋体" w:hAnsi="宋体" w:cs="宋体"/>
              </w:rPr>
              <w:t>方案具有不合理项、描述略欠缺的得1分。</w:t>
            </w:r>
          </w:p>
          <w:p w14:paraId="3AD19A4D">
            <w:pPr>
              <w:pStyle w:val="10"/>
              <w:spacing w:line="360" w:lineRule="auto"/>
              <w:ind w:left="0"/>
              <w:rPr>
                <w:rFonts w:ascii="宋体" w:hAnsi="宋体" w:cs="宋体"/>
              </w:rPr>
            </w:pPr>
            <w:r>
              <w:rPr>
                <w:rFonts w:hint="eastAsia" w:ascii="宋体" w:hAnsi="宋体" w:cs="宋体"/>
              </w:rPr>
              <w:t>其余不得分。</w:t>
            </w:r>
          </w:p>
          <w:p w14:paraId="6FB6F934">
            <w:pPr>
              <w:spacing w:line="360" w:lineRule="auto"/>
              <w:rPr>
                <w:rFonts w:ascii="宋体" w:hAnsi="宋体" w:cs="宋体"/>
              </w:rPr>
            </w:pPr>
            <w:r>
              <w:rPr>
                <w:rFonts w:hint="eastAsia" w:ascii="宋体" w:hAnsi="宋体" w:cs="宋体"/>
              </w:rPr>
              <w:t>2、根据投标人提供的项目实施方案、进度安排、质量保证措施、产品质量可靠、使用</w:t>
            </w:r>
            <w:r>
              <w:rPr>
                <w:rFonts w:hint="eastAsia" w:ascii="宋体" w:hAnsi="宋体" w:cs="宋体"/>
                <w:lang w:val="en-US" w:eastAsia="zh-CN"/>
              </w:rPr>
              <w:t>效率和效益</w:t>
            </w:r>
            <w:r>
              <w:rPr>
                <w:rFonts w:hint="eastAsia" w:ascii="宋体" w:hAnsi="宋体" w:cs="宋体"/>
              </w:rPr>
              <w:t>，以及该产品的市场反馈等进行打分，满分</w:t>
            </w:r>
            <w:r>
              <w:rPr>
                <w:rFonts w:hint="eastAsia" w:ascii="宋体" w:hAnsi="宋体" w:cs="宋体"/>
                <w:lang w:val="en-US" w:eastAsia="zh-CN"/>
              </w:rPr>
              <w:t>7</w:t>
            </w:r>
            <w:r>
              <w:rPr>
                <w:rFonts w:hint="eastAsia" w:ascii="宋体" w:hAnsi="宋体" w:cs="宋体"/>
              </w:rPr>
              <w:t>分。</w:t>
            </w:r>
          </w:p>
          <w:p w14:paraId="647AF1C8">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7</w:t>
            </w:r>
            <w:r>
              <w:rPr>
                <w:rFonts w:hint="eastAsia" w:ascii="宋体" w:hAnsi="宋体" w:cs="宋体"/>
              </w:rPr>
              <w:t>分。</w:t>
            </w:r>
          </w:p>
          <w:p w14:paraId="200F0BF4">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3A2B24EC">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04FC7E72">
            <w:pPr>
              <w:spacing w:line="360" w:lineRule="auto"/>
              <w:rPr>
                <w:rFonts w:ascii="宋体" w:hAnsi="宋体" w:cs="宋体"/>
              </w:rPr>
            </w:pPr>
            <w:r>
              <w:rPr>
                <w:rFonts w:hint="eastAsia" w:ascii="宋体" w:hAnsi="宋体" w:cs="宋体"/>
              </w:rPr>
              <w:t>方案具有不合理项、描述略欠缺的得1分。</w:t>
            </w:r>
          </w:p>
          <w:p w14:paraId="72FF1040">
            <w:pPr>
              <w:pStyle w:val="10"/>
              <w:spacing w:line="360" w:lineRule="auto"/>
              <w:ind w:left="0"/>
              <w:rPr>
                <w:rFonts w:ascii="宋体" w:hAnsi="宋体" w:cs="宋体"/>
              </w:rPr>
            </w:pPr>
            <w:r>
              <w:rPr>
                <w:rFonts w:hint="eastAsia" w:ascii="宋体" w:hAnsi="宋体" w:cs="宋体"/>
              </w:rPr>
              <w:t>其余不得分。</w:t>
            </w:r>
          </w:p>
          <w:p w14:paraId="1479055F">
            <w:pPr>
              <w:spacing w:line="360" w:lineRule="auto"/>
              <w:jc w:val="left"/>
              <w:rPr>
                <w:rFonts w:ascii="宋体" w:hAnsi="宋体" w:cs="宋体"/>
              </w:rPr>
            </w:pPr>
            <w:r>
              <w:rPr>
                <w:rFonts w:hint="eastAsia" w:ascii="宋体" w:hAnsi="宋体" w:cs="宋体"/>
              </w:rPr>
              <w:t>3、根据投标人提供的针本项目的供货、运输和保护、保险、货期保障</w:t>
            </w:r>
            <w:r>
              <w:rPr>
                <w:rFonts w:hint="eastAsia" w:ascii="宋体" w:hAnsi="宋体" w:cs="宋体"/>
                <w:lang w:eastAsia="zh-CN"/>
              </w:rPr>
              <w:t>、</w:t>
            </w:r>
            <w:r>
              <w:rPr>
                <w:rFonts w:hint="eastAsia" w:ascii="宋体" w:hAnsi="宋体" w:cs="宋体"/>
              </w:rPr>
              <w:t>安装调试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p>
          <w:p w14:paraId="3A74AC97">
            <w:pPr>
              <w:spacing w:line="360" w:lineRule="auto"/>
              <w:rPr>
                <w:rFonts w:ascii="宋体" w:hAnsi="宋体" w:cs="宋体"/>
              </w:rPr>
            </w:pPr>
            <w:r>
              <w:rPr>
                <w:rFonts w:hint="eastAsia" w:ascii="宋体" w:hAnsi="宋体" w:cs="宋体"/>
              </w:rPr>
              <w:t>方案科学、严密、合理，描述详细且具有针对性的得5分。</w:t>
            </w:r>
          </w:p>
          <w:p w14:paraId="37B0E66D">
            <w:pPr>
              <w:spacing w:line="360" w:lineRule="auto"/>
              <w:rPr>
                <w:rFonts w:ascii="宋体" w:hAnsi="宋体" w:cs="宋体"/>
              </w:rPr>
            </w:pPr>
            <w:r>
              <w:rPr>
                <w:rFonts w:hint="eastAsia" w:ascii="宋体" w:hAnsi="宋体" w:cs="宋体"/>
              </w:rPr>
              <w:t>方案基本合理、描述一般、存在可操作性得3分。</w:t>
            </w:r>
          </w:p>
          <w:p w14:paraId="33909D20">
            <w:pPr>
              <w:spacing w:line="360" w:lineRule="auto"/>
              <w:rPr>
                <w:rFonts w:ascii="宋体" w:hAnsi="宋体" w:cs="宋体"/>
              </w:rPr>
            </w:pPr>
            <w:r>
              <w:rPr>
                <w:rFonts w:hint="eastAsia" w:ascii="宋体" w:hAnsi="宋体" w:cs="宋体"/>
              </w:rPr>
              <w:t>方案具有不合理项、描述略欠缺的得1分。</w:t>
            </w:r>
          </w:p>
          <w:p w14:paraId="65B31143">
            <w:pPr>
              <w:pStyle w:val="10"/>
              <w:spacing w:line="360" w:lineRule="auto"/>
              <w:ind w:left="0"/>
            </w:pPr>
            <w:r>
              <w:rPr>
                <w:rFonts w:hint="eastAsia" w:ascii="宋体" w:hAnsi="宋体" w:cs="宋体"/>
              </w:rPr>
              <w:t>其余不得分。</w:t>
            </w:r>
          </w:p>
          <w:p w14:paraId="414DA98C">
            <w:pPr>
              <w:spacing w:line="360" w:lineRule="auto"/>
              <w:rPr>
                <w:rFonts w:hint="eastAsia" w:ascii="宋体" w:hAnsi="宋体" w:cs="宋体"/>
              </w:rPr>
            </w:pPr>
            <w:r>
              <w:rPr>
                <w:rFonts w:hint="eastAsia" w:ascii="宋体" w:hAnsi="宋体" w:cs="宋体"/>
              </w:rPr>
              <w:t>4、根据投标人提供对于故障的及时处理方案、应急响应方案、故障处理能力、培训方案、</w:t>
            </w:r>
            <w:r>
              <w:rPr>
                <w:rFonts w:hint="eastAsia" w:ascii="宋体" w:hAnsi="宋体" w:cs="宋体"/>
                <w:lang w:val="en-US" w:eastAsia="zh-CN"/>
              </w:rPr>
              <w:t>技术</w:t>
            </w:r>
            <w:r>
              <w:rPr>
                <w:rFonts w:hint="eastAsia" w:ascii="宋体" w:hAnsi="宋体" w:cs="宋体"/>
              </w:rPr>
              <w:t>服务、标书制作质量等进行打分，满分5分。</w:t>
            </w:r>
          </w:p>
          <w:p w14:paraId="3CB8F659">
            <w:pPr>
              <w:spacing w:line="360" w:lineRule="auto"/>
              <w:rPr>
                <w:rFonts w:hint="eastAsia" w:ascii="宋体" w:hAnsi="宋体" w:cs="宋体"/>
              </w:rPr>
            </w:pPr>
            <w:r>
              <w:rPr>
                <w:rFonts w:hint="eastAsia" w:ascii="宋体" w:hAnsi="宋体" w:cs="宋体"/>
              </w:rPr>
              <w:t>方案科学、严密、合理，描述详细且具有针对性的得5分。</w:t>
            </w:r>
          </w:p>
          <w:p w14:paraId="7D372976">
            <w:pPr>
              <w:spacing w:line="360" w:lineRule="auto"/>
              <w:rPr>
                <w:rFonts w:hint="eastAsia" w:ascii="宋体" w:hAnsi="宋体" w:cs="宋体"/>
              </w:rPr>
            </w:pPr>
            <w:r>
              <w:rPr>
                <w:rFonts w:hint="eastAsia" w:ascii="宋体" w:hAnsi="宋体" w:cs="宋体"/>
              </w:rPr>
              <w:t>方案基本合理、描述一般、存在可操作性得3分。</w:t>
            </w:r>
          </w:p>
          <w:p w14:paraId="052A42D7">
            <w:pPr>
              <w:spacing w:line="360" w:lineRule="auto"/>
              <w:rPr>
                <w:rFonts w:hint="eastAsia" w:ascii="宋体" w:hAnsi="宋体" w:cs="宋体"/>
              </w:rPr>
            </w:pPr>
            <w:r>
              <w:rPr>
                <w:rFonts w:hint="eastAsia" w:ascii="宋体" w:hAnsi="宋体" w:cs="宋体"/>
              </w:rPr>
              <w:t>方案具有不合理项、描述略欠缺的得1分。</w:t>
            </w:r>
          </w:p>
          <w:p w14:paraId="75C5C05A">
            <w:pPr>
              <w:spacing w:line="360" w:lineRule="auto"/>
              <w:rPr>
                <w:rFonts w:hint="eastAsia" w:ascii="宋体" w:hAnsi="宋体" w:cs="宋体"/>
              </w:rPr>
            </w:pPr>
            <w:r>
              <w:rPr>
                <w:rFonts w:hint="eastAsia" w:ascii="宋体" w:hAnsi="宋体" w:cs="宋体"/>
              </w:rPr>
              <w:t>其余不得分。</w:t>
            </w:r>
          </w:p>
          <w:p w14:paraId="54DDF5DD">
            <w:pPr>
              <w:numPr>
                <w:ilvl w:val="0"/>
                <w:numId w:val="0"/>
              </w:numPr>
              <w:spacing w:line="360" w:lineRule="auto"/>
              <w:rPr>
                <w:rFonts w:hint="eastAsia" w:ascii="宋体" w:hAnsi="宋体" w:cs="宋体"/>
                <w:highlight w:val="none"/>
              </w:rPr>
            </w:pPr>
            <w:r>
              <w:rPr>
                <w:rFonts w:hint="eastAsia" w:ascii="宋体" w:hAnsi="宋体" w:eastAsia="宋体" w:cs="宋体"/>
                <w:kern w:val="2"/>
                <w:sz w:val="21"/>
                <w:szCs w:val="22"/>
                <w:highlight w:val="none"/>
                <w:lang w:val="en-US" w:eastAsia="zh-CN" w:bidi="ar-SA"/>
              </w:rPr>
              <w:t>5、</w:t>
            </w:r>
            <w:r>
              <w:rPr>
                <w:rFonts w:hint="eastAsia" w:ascii="宋体" w:hAnsi="宋体" w:cs="宋体"/>
                <w:highlight w:val="none"/>
              </w:rPr>
              <w:t>根据投标人针对本项目提出针对性的增值服务</w:t>
            </w:r>
            <w:r>
              <w:rPr>
                <w:rFonts w:hint="eastAsia" w:ascii="宋体" w:hAnsi="宋体" w:cs="宋体"/>
                <w:highlight w:val="none"/>
                <w:lang w:eastAsia="zh-CN"/>
              </w:rPr>
              <w:t>、</w:t>
            </w:r>
            <w:r>
              <w:rPr>
                <w:rFonts w:hint="eastAsia" w:ascii="宋体" w:hAnsi="宋体" w:cs="宋体"/>
                <w:highlight w:val="none"/>
              </w:rPr>
              <w:t>优惠</w:t>
            </w:r>
            <w:r>
              <w:rPr>
                <w:rFonts w:hint="eastAsia" w:ascii="宋体" w:hAnsi="宋体" w:cs="宋体"/>
                <w:highlight w:val="none"/>
                <w:lang w:val="en-US" w:eastAsia="zh-CN"/>
              </w:rPr>
              <w:t>方案（含配套耗材等）、标配件、手术项目拓展、</w:t>
            </w:r>
            <w:r>
              <w:rPr>
                <w:rFonts w:hint="eastAsia" w:ascii="宋体" w:hAnsi="宋体" w:cs="宋体"/>
                <w:highlight w:val="none"/>
              </w:rPr>
              <w:t>创新与</w:t>
            </w:r>
            <w:r>
              <w:rPr>
                <w:rFonts w:hint="eastAsia" w:ascii="宋体" w:hAnsi="宋体" w:cs="宋体"/>
                <w:highlight w:val="none"/>
                <w:lang w:val="en-US" w:eastAsia="zh-CN"/>
              </w:rPr>
              <w:t>科研合作、满意度提升、</w:t>
            </w:r>
            <w:r>
              <w:rPr>
                <w:rFonts w:hint="eastAsia" w:ascii="宋体" w:hAnsi="宋体" w:cs="宋体"/>
                <w:highlight w:val="none"/>
              </w:rPr>
              <w:t>服务体验提升</w:t>
            </w:r>
            <w:r>
              <w:rPr>
                <w:rFonts w:hint="eastAsia" w:ascii="宋体" w:hAnsi="宋体" w:cs="宋体"/>
                <w:highlight w:val="none"/>
                <w:lang w:val="en-US" w:eastAsia="zh-CN"/>
              </w:rPr>
              <w:t>等方案</w:t>
            </w:r>
            <w:r>
              <w:rPr>
                <w:rFonts w:hint="eastAsia" w:ascii="宋体" w:hAnsi="宋体" w:cs="宋体"/>
                <w:highlight w:val="none"/>
              </w:rPr>
              <w:t>，对采购人具备实际</w:t>
            </w:r>
            <w:r>
              <w:rPr>
                <w:rFonts w:hint="eastAsia" w:ascii="宋体" w:hAnsi="宋体" w:cs="宋体"/>
                <w:highlight w:val="none"/>
                <w:lang w:val="en-US" w:eastAsia="zh-CN"/>
              </w:rPr>
              <w:t>意义及</w:t>
            </w:r>
            <w:r>
              <w:rPr>
                <w:rFonts w:hint="eastAsia" w:ascii="宋体" w:hAnsi="宋体" w:cs="宋体"/>
                <w:highlight w:val="none"/>
              </w:rPr>
              <w:t>价值进行打分</w:t>
            </w:r>
            <w:r>
              <w:rPr>
                <w:rFonts w:hint="eastAsia" w:ascii="宋体" w:hAnsi="宋体" w:cs="宋体"/>
                <w:highlight w:val="none"/>
                <w:lang w:eastAsia="zh-CN"/>
              </w:rPr>
              <w:t>，</w:t>
            </w:r>
            <w:r>
              <w:rPr>
                <w:rFonts w:hint="eastAsia" w:ascii="宋体" w:hAnsi="宋体" w:cs="宋体"/>
                <w:highlight w:val="none"/>
              </w:rPr>
              <w:t>满分5分。</w:t>
            </w:r>
          </w:p>
          <w:p w14:paraId="1C711024">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61EB3F2C">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1EF41F0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57CE2445">
            <w:pPr>
              <w:spacing w:line="360" w:lineRule="auto"/>
              <w:rPr>
                <w:rFonts w:ascii="宋体" w:hAnsi="宋体" w:cs="宋体"/>
              </w:rPr>
            </w:pPr>
            <w:r>
              <w:rPr>
                <w:rFonts w:hint="eastAsia" w:ascii="宋体" w:hAnsi="宋体" w:cs="宋体"/>
              </w:rPr>
              <w:t>方案具有不合理项、描述略欠缺的得1分。</w:t>
            </w:r>
          </w:p>
          <w:p w14:paraId="09780A63">
            <w:pPr>
              <w:spacing w:line="360" w:lineRule="auto"/>
              <w:rPr>
                <w:rFonts w:ascii="宋体" w:hAnsi="宋体" w:cs="宋体"/>
              </w:rPr>
            </w:pPr>
            <w:r>
              <w:rPr>
                <w:rFonts w:hint="eastAsia" w:ascii="宋体" w:hAnsi="宋体" w:cs="宋体"/>
              </w:rPr>
              <w:t>其余不得分。</w:t>
            </w: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lang w:val="zh-CN"/>
              </w:rPr>
              <w:t>1</w:t>
            </w:r>
            <w:r>
              <w:rPr>
                <w:rFonts w:hint="eastAsia" w:ascii="宋体" w:hAnsi="宋体" w:cs="楷体_GB2312"/>
                <w:snapToGrid w:val="0"/>
                <w:color w:val="000000" w:themeColor="text1"/>
                <w:kern w:val="0"/>
                <w:szCs w:val="21"/>
              </w:rPr>
              <w:t>0</w:t>
            </w:r>
          </w:p>
        </w:tc>
        <w:tc>
          <w:tcPr>
            <w:tcW w:w="6654" w:type="dxa"/>
            <w:vAlign w:val="center"/>
          </w:tcPr>
          <w:p w14:paraId="55EFCB31">
            <w:pPr>
              <w:spacing w:line="360" w:lineRule="auto"/>
              <w:rPr>
                <w:rFonts w:ascii="宋体" w:hAnsi="宋体" w:cs="楷体_GB2312"/>
                <w:snapToGrid w:val="0"/>
                <w:color w:val="000000" w:themeColor="text1"/>
                <w:kern w:val="0"/>
                <w:szCs w:val="21"/>
                <w:lang w:val="zh-CN"/>
              </w:rPr>
            </w:pPr>
            <w:r>
              <w:rPr>
                <w:rFonts w:hint="eastAsia" w:ascii="宋体" w:hAnsi="宋体"/>
                <w:color w:val="000000" w:themeColor="text1"/>
                <w:szCs w:val="21"/>
              </w:rPr>
              <w:t>1、</w:t>
            </w:r>
            <w:r>
              <w:rPr>
                <w:rFonts w:ascii="宋体" w:hAnsi="宋体"/>
                <w:color w:val="000000" w:themeColor="text1"/>
                <w:szCs w:val="21"/>
              </w:rPr>
              <w:t>质保期3</w:t>
            </w:r>
            <w:r>
              <w:rPr>
                <w:rFonts w:hint="eastAsia" w:ascii="宋体" w:hAnsi="宋体"/>
                <w:color w:val="000000" w:themeColor="text1"/>
                <w:szCs w:val="21"/>
              </w:rPr>
              <w:t>年得2分，</w:t>
            </w:r>
            <w:r>
              <w:rPr>
                <w:rFonts w:hint="eastAsia" w:ascii="宋体" w:hAnsi="宋体" w:cs="楷体_GB2312"/>
                <w:snapToGrid w:val="0"/>
                <w:color w:val="000000" w:themeColor="text1"/>
                <w:kern w:val="0"/>
                <w:szCs w:val="21"/>
                <w:lang w:val="zh-CN"/>
              </w:rPr>
              <w:t>质保期低于</w:t>
            </w:r>
            <w:r>
              <w:rPr>
                <w:rFonts w:ascii="宋体" w:hAnsi="宋体" w:cs="楷体_GB2312"/>
                <w:snapToGrid w:val="0"/>
                <w:color w:val="000000" w:themeColor="text1"/>
                <w:kern w:val="0"/>
                <w:szCs w:val="21"/>
              </w:rPr>
              <w:t>3</w:t>
            </w:r>
            <w:r>
              <w:rPr>
                <w:rFonts w:hint="eastAsia" w:ascii="宋体" w:hAnsi="宋体" w:cs="楷体_GB2312"/>
                <w:snapToGrid w:val="0"/>
                <w:color w:val="000000" w:themeColor="text1"/>
                <w:kern w:val="0"/>
                <w:szCs w:val="21"/>
                <w:lang w:val="zh-CN"/>
              </w:rPr>
              <w:t>年不得分；</w:t>
            </w:r>
          </w:p>
          <w:p w14:paraId="5FC5C5BD">
            <w:pPr>
              <w:spacing w:line="360" w:lineRule="auto"/>
              <w:rPr>
                <w:rFonts w:ascii="宋体" w:hAnsi="宋体"/>
                <w:color w:val="000000" w:themeColor="text1"/>
                <w:szCs w:val="21"/>
              </w:rPr>
            </w:pPr>
            <w:r>
              <w:rPr>
                <w:rFonts w:hint="eastAsia" w:ascii="宋体" w:hAnsi="宋体"/>
                <w:color w:val="000000" w:themeColor="text1"/>
                <w:szCs w:val="21"/>
              </w:rPr>
              <w:t>2、质保期每增加1年加2分，最高加4分；</w:t>
            </w:r>
          </w:p>
          <w:p w14:paraId="1003F12A">
            <w:pPr>
              <w:spacing w:line="360" w:lineRule="auto"/>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rPr>
              <w:t>3、</w:t>
            </w:r>
            <w:r>
              <w:rPr>
                <w:rFonts w:hint="eastAsia" w:ascii="宋体" w:hAnsi="宋体"/>
                <w:color w:val="000000" w:themeColor="text1"/>
                <w:szCs w:val="21"/>
              </w:rPr>
              <w:t>承诺质保期内</w:t>
            </w:r>
            <w:r>
              <w:rPr>
                <w:rFonts w:ascii="宋体" w:hAnsi="宋体"/>
                <w:color w:val="000000" w:themeColor="text1"/>
                <w:szCs w:val="21"/>
              </w:rPr>
              <w:t>每年免费上门保养不少于</w:t>
            </w:r>
            <w:r>
              <w:rPr>
                <w:rFonts w:hint="eastAsia" w:ascii="宋体" w:hAnsi="宋体"/>
                <w:color w:val="000000" w:themeColor="text1"/>
                <w:szCs w:val="21"/>
              </w:rPr>
              <w:t>4次得2分</w:t>
            </w:r>
            <w:r>
              <w:rPr>
                <w:rFonts w:hint="eastAsia" w:ascii="宋体" w:hAnsi="宋体" w:cs="楷体_GB2312"/>
                <w:snapToGrid w:val="0"/>
                <w:color w:val="000000" w:themeColor="text1"/>
                <w:kern w:val="0"/>
                <w:szCs w:val="21"/>
                <w:lang w:val="zh-CN"/>
              </w:rPr>
              <w:t>；</w:t>
            </w:r>
          </w:p>
          <w:p w14:paraId="1500A967">
            <w:pPr>
              <w:spacing w:line="360" w:lineRule="auto"/>
              <w:rPr>
                <w:rFonts w:ascii="宋体" w:hAnsi="宋体"/>
                <w:color w:val="000000" w:themeColor="text1"/>
                <w:szCs w:val="21"/>
              </w:rPr>
            </w:pPr>
            <w:r>
              <w:rPr>
                <w:rFonts w:hint="eastAsia" w:ascii="宋体" w:hAnsi="宋体"/>
                <w:color w:val="000000" w:themeColor="text1"/>
                <w:szCs w:val="21"/>
              </w:rPr>
              <w:t>4、工程师在</w:t>
            </w:r>
            <w:r>
              <w:rPr>
                <w:rFonts w:ascii="宋体" w:hAnsi="宋体"/>
                <w:color w:val="000000" w:themeColor="text1"/>
                <w:szCs w:val="21"/>
              </w:rPr>
              <w:t>24</w:t>
            </w:r>
            <w:r>
              <w:rPr>
                <w:rFonts w:hint="eastAsia" w:ascii="宋体" w:hAnsi="宋体"/>
                <w:color w:val="000000" w:themeColor="text1"/>
                <w:szCs w:val="21"/>
              </w:rPr>
              <w:t>小时内到达现场</w:t>
            </w:r>
            <w:r>
              <w:rPr>
                <w:rFonts w:hint="eastAsia" w:ascii="宋体" w:hAnsi="宋体" w:cs="宋体"/>
                <w:color w:val="000000" w:themeColor="text1"/>
                <w:szCs w:val="21"/>
                <w:lang w:val="zh-CN"/>
              </w:rPr>
              <w:t>技术指导或解决故障</w:t>
            </w:r>
            <w:r>
              <w:rPr>
                <w:rFonts w:hint="eastAsia" w:ascii="宋体" w:hAnsi="宋体"/>
                <w:color w:val="000000" w:themeColor="text1"/>
                <w:szCs w:val="21"/>
              </w:rPr>
              <w:t>得</w:t>
            </w:r>
            <w:r>
              <w:rPr>
                <w:rFonts w:ascii="宋体" w:hAnsi="宋体"/>
                <w:color w:val="000000" w:themeColor="text1"/>
                <w:szCs w:val="21"/>
              </w:rPr>
              <w:t>2</w:t>
            </w:r>
            <w:r>
              <w:rPr>
                <w:rFonts w:hint="eastAsia" w:ascii="宋体" w:hAnsi="宋体"/>
                <w:color w:val="000000" w:themeColor="text1"/>
                <w:szCs w:val="21"/>
              </w:rPr>
              <w:t>分。</w:t>
            </w:r>
          </w:p>
          <w:p w14:paraId="4432A0C9">
            <w:pPr>
              <w:spacing w:line="360" w:lineRule="auto"/>
              <w:rPr>
                <w:rFonts w:ascii="宋体" w:hAnsi="宋体"/>
                <w:color w:val="000000" w:themeColor="text1"/>
                <w:szCs w:val="21"/>
              </w:rPr>
            </w:pPr>
            <w:r>
              <w:rPr>
                <w:rFonts w:hint="eastAsia" w:ascii="宋体" w:hAnsi="宋体" w:cs="宋体"/>
                <w:b/>
                <w:bCs/>
                <w:color w:val="000000" w:themeColor="text1"/>
                <w:szCs w:val="21"/>
              </w:rPr>
              <w:t>注：</w:t>
            </w:r>
            <w:r>
              <w:rPr>
                <w:rFonts w:hint="eastAsia" w:ascii="宋体" w:hAnsi="宋体" w:cs="宋体"/>
                <w:color w:val="000000" w:themeColor="text1"/>
                <w:szCs w:val="21"/>
              </w:rPr>
              <w:t>投标人需要提供设备设计使用寿命的说明书或铭牌等佐证材料，评分的最大质保期不超过设备设计使用寿命。</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0D1C7B21">
            <w:pPr>
              <w:adjustRightInd w:val="0"/>
              <w:snapToGrid w:val="0"/>
              <w:spacing w:line="360" w:lineRule="auto"/>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投标人或投标</w:t>
            </w:r>
            <w:r>
              <w:rPr>
                <w:rFonts w:hint="eastAsia" w:ascii="宋体" w:hAnsi="宋体" w:cs="楷体_GB2312"/>
                <w:snapToGrid w:val="0"/>
                <w:color w:val="000000" w:themeColor="text1"/>
                <w:kern w:val="0"/>
                <w:szCs w:val="21"/>
                <w:highlight w:val="none"/>
                <w:lang w:val="zh-CN"/>
              </w:rPr>
              <w:t>产品（</w:t>
            </w:r>
            <w:r>
              <w:rPr>
                <w:rFonts w:hint="eastAsia" w:ascii="宋体" w:hAnsi="宋体" w:cs="楷体_GB2312"/>
                <w:snapToGrid w:val="0"/>
                <w:color w:val="000000" w:themeColor="text1"/>
                <w:kern w:val="0"/>
                <w:szCs w:val="21"/>
                <w:highlight w:val="none"/>
                <w:lang w:val="en-US" w:eastAsia="zh-CN"/>
              </w:rPr>
              <w:t>相同</w:t>
            </w:r>
            <w:r>
              <w:rPr>
                <w:rFonts w:hint="eastAsia" w:ascii="宋体" w:hAnsi="宋体" w:cs="楷体_GB2312"/>
                <w:snapToGrid w:val="0"/>
                <w:color w:val="000000" w:themeColor="text1"/>
                <w:kern w:val="0"/>
                <w:szCs w:val="21"/>
                <w:highlight w:val="none"/>
                <w:lang w:val="zh-CN"/>
              </w:rPr>
              <w:t>规格型号）自20</w:t>
            </w:r>
            <w:r>
              <w:rPr>
                <w:rFonts w:ascii="宋体" w:hAnsi="宋体" w:cs="楷体_GB2312"/>
                <w:snapToGrid w:val="0"/>
                <w:color w:val="000000" w:themeColor="text1"/>
                <w:kern w:val="0"/>
                <w:szCs w:val="21"/>
                <w:highlight w:val="none"/>
                <w:lang w:val="zh-CN"/>
              </w:rPr>
              <w:t>2</w:t>
            </w:r>
            <w:r>
              <w:rPr>
                <w:rFonts w:hint="eastAsia" w:ascii="宋体" w:hAnsi="宋体" w:cs="楷体_GB2312"/>
                <w:snapToGrid w:val="0"/>
                <w:color w:val="000000" w:themeColor="text1"/>
                <w:kern w:val="0"/>
                <w:szCs w:val="21"/>
                <w:highlight w:val="none"/>
                <w:lang w:val="en-US" w:eastAsia="zh-CN"/>
              </w:rPr>
              <w:t>3</w:t>
            </w:r>
            <w:r>
              <w:rPr>
                <w:rFonts w:hint="eastAsia" w:ascii="宋体" w:hAnsi="宋体" w:cs="楷体_GB2312"/>
                <w:snapToGrid w:val="0"/>
                <w:color w:val="000000" w:themeColor="text1"/>
                <w:kern w:val="0"/>
                <w:szCs w:val="21"/>
                <w:highlight w:val="none"/>
                <w:lang w:val="zh-CN"/>
              </w:rPr>
              <w:t>年1月1日以来（</w:t>
            </w:r>
            <w:r>
              <w:rPr>
                <w:rFonts w:hint="eastAsia"/>
                <w:color w:val="000000" w:themeColor="text1"/>
                <w:highlight w:val="none"/>
              </w:rPr>
              <w:t>以合同签订时间为准</w:t>
            </w:r>
            <w:r>
              <w:rPr>
                <w:rFonts w:hint="eastAsia" w:ascii="宋体" w:hAnsi="宋体" w:cs="楷体_GB2312"/>
                <w:snapToGrid w:val="0"/>
                <w:color w:val="000000" w:themeColor="text1"/>
                <w:kern w:val="0"/>
                <w:szCs w:val="21"/>
                <w:highlight w:val="none"/>
                <w:lang w:val="zh-CN"/>
              </w:rPr>
              <w:t>）医院类似销售业绩，每提供一份类似业绩的合同得</w:t>
            </w:r>
            <w:r>
              <w:rPr>
                <w:rFonts w:hint="eastAsia" w:ascii="宋体" w:hAnsi="宋体" w:cs="楷体_GB2312"/>
                <w:snapToGrid w:val="0"/>
                <w:color w:val="000000" w:themeColor="text1"/>
                <w:kern w:val="0"/>
                <w:szCs w:val="21"/>
                <w:highlight w:val="none"/>
              </w:rPr>
              <w:t>1</w:t>
            </w:r>
            <w:r>
              <w:rPr>
                <w:rFonts w:hint="eastAsia" w:ascii="宋体" w:hAnsi="宋体" w:cs="楷体_GB2312"/>
                <w:snapToGrid w:val="0"/>
                <w:color w:val="000000" w:themeColor="text1"/>
                <w:kern w:val="0"/>
                <w:szCs w:val="21"/>
                <w:highlight w:val="none"/>
                <w:lang w:val="zh-CN"/>
              </w:rPr>
              <w:t>分，最多得</w:t>
            </w:r>
            <w:r>
              <w:rPr>
                <w:rFonts w:hint="eastAsia" w:ascii="宋体" w:hAnsi="宋体" w:cs="楷体_GB2312"/>
                <w:snapToGrid w:val="0"/>
                <w:color w:val="000000" w:themeColor="text1"/>
                <w:kern w:val="0"/>
                <w:szCs w:val="21"/>
                <w:highlight w:val="none"/>
              </w:rPr>
              <w:t>5</w:t>
            </w:r>
            <w:r>
              <w:rPr>
                <w:rFonts w:hint="eastAsia" w:ascii="宋体" w:hAnsi="宋体" w:cs="楷体_GB2312"/>
                <w:snapToGrid w:val="0"/>
                <w:color w:val="000000" w:themeColor="text1"/>
                <w:kern w:val="0"/>
                <w:szCs w:val="21"/>
                <w:highlight w:val="none"/>
                <w:lang w:val="zh-CN"/>
              </w:rPr>
              <w:t>分。</w:t>
            </w:r>
          </w:p>
          <w:p w14:paraId="5BB99E48">
            <w:pPr>
              <w:adjustRightInd w:val="0"/>
              <w:snapToGrid w:val="0"/>
              <w:spacing w:line="360" w:lineRule="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498E7144">
      <w:pPr>
        <w:rPr>
          <w:color w:val="000000" w:themeColor="text1"/>
        </w:rPr>
      </w:pPr>
    </w:p>
    <w:p w14:paraId="16736CB7">
      <w:pPr>
        <w:pStyle w:val="100"/>
        <w:pageBreakBefore w:val="0"/>
        <w:kinsoku/>
        <w:wordWrap/>
        <w:overflowPunct/>
        <w:topLinePunct w:val="0"/>
        <w:autoSpaceDE/>
        <w:autoSpaceDN/>
        <w:bidi w:val="0"/>
        <w:adjustRightInd/>
        <w:spacing w:before="0" w:after="0" w:line="360" w:lineRule="auto"/>
        <w:ind w:firstLine="422"/>
        <w:textAlignment w:val="auto"/>
        <w:rPr>
          <w:rFonts w:hint="default" w:ascii="Times New Roman" w:hAnsi="Times New Roman" w:eastAsia="宋体"/>
          <w:b/>
          <w:bCs w:val="0"/>
          <w:color w:val="auto"/>
          <w:sz w:val="21"/>
          <w:szCs w:val="21"/>
          <w:highlight w:val="none"/>
          <w:lang w:val="en-US" w:eastAsia="zh-CN"/>
        </w:rPr>
      </w:pPr>
      <w:r>
        <w:rPr>
          <w:rFonts w:hint="eastAsia" w:ascii="Times New Roman" w:hAnsi="Times New Roman" w:eastAsia="宋体"/>
          <w:b/>
          <w:bCs w:val="0"/>
          <w:color w:val="auto"/>
          <w:sz w:val="21"/>
          <w:szCs w:val="21"/>
          <w:highlight w:val="none"/>
          <w:lang w:val="en-US" w:eastAsia="zh-CN"/>
        </w:rPr>
        <w:t>B</w:t>
      </w:r>
      <w:r>
        <w:rPr>
          <w:rFonts w:hint="eastAsia" w:ascii="Times New Roman" w:hAnsi="Times New Roman" w:eastAsia="宋体"/>
          <w:b/>
          <w:bCs w:val="0"/>
          <w:color w:val="auto"/>
          <w:sz w:val="21"/>
          <w:szCs w:val="21"/>
          <w:highlight w:val="none"/>
        </w:rPr>
        <w:t>包</w:t>
      </w:r>
      <w:r>
        <w:rPr>
          <w:rFonts w:hint="eastAsia" w:ascii="Times New Roman" w:hAnsi="Times New Roman" w:eastAsia="宋体"/>
          <w:b/>
          <w:bCs w:val="0"/>
          <w:color w:val="auto"/>
          <w:sz w:val="21"/>
          <w:szCs w:val="21"/>
          <w:highlight w:val="none"/>
          <w:lang w:eastAsia="zh-CN"/>
        </w:rPr>
        <w:t>（手术头架</w:t>
      </w:r>
      <w:r>
        <w:rPr>
          <w:rFonts w:hint="eastAsia"/>
          <w:b/>
          <w:bCs w:val="0"/>
          <w:sz w:val="21"/>
          <w:szCs w:val="21"/>
          <w:lang w:eastAsia="zh-CN"/>
        </w:rPr>
        <w:t>）</w:t>
      </w:r>
      <w:r>
        <w:rPr>
          <w:rFonts w:hint="eastAsia"/>
          <w:b/>
          <w:bCs w:val="0"/>
          <w:sz w:val="21"/>
          <w:szCs w:val="21"/>
          <w:lang w:val="en-US" w:eastAsia="zh-CN"/>
        </w:rPr>
        <w:t>评分标准</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22B8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5A0602CC">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31DC232">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59899F3E">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DE8A234">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1DC3C6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6937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53" w:type="dxa"/>
            <w:vAlign w:val="center"/>
          </w:tcPr>
          <w:p w14:paraId="0C4D3B9F">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08327605">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1F58316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2FF37EAC">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以满足招标文件要求的最低设备报价为评标基准价，得</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0分，其他报价得分=（基准价/报价）×</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0×100%（小数保留2位）。</w:t>
            </w:r>
          </w:p>
        </w:tc>
      </w:tr>
      <w:tr w14:paraId="44F8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3CD3601E">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67D0F311">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42158BE1">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0E45EC58">
            <w:pPr>
              <w:spacing w:line="360" w:lineRule="auto"/>
              <w:ind w:firstLine="28"/>
              <w:jc w:val="center"/>
              <w:rPr>
                <w:rFonts w:ascii="宋体" w:hAnsi="宋体" w:cs="宋体"/>
                <w:color w:val="000000" w:themeColor="text1"/>
                <w:szCs w:val="21"/>
              </w:rPr>
            </w:pPr>
            <w:r>
              <w:rPr>
                <w:rFonts w:hint="eastAsia" w:ascii="宋体" w:hAnsi="宋体" w:cs="宋体"/>
                <w:color w:val="000000" w:themeColor="text1"/>
                <w:szCs w:val="21"/>
              </w:rPr>
              <w:t>25</w:t>
            </w:r>
          </w:p>
        </w:tc>
        <w:tc>
          <w:tcPr>
            <w:tcW w:w="6654" w:type="dxa"/>
            <w:vAlign w:val="center"/>
          </w:tcPr>
          <w:p w14:paraId="29706155">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根据采购需求及响应情况打分：完全满足招标文件技术参数要求的得25分；标 “★”号的技术指标为关键指标，有一项负偏离扣3分；其余为一般参数指标，有一项负偏离扣1分，扣完为止。</w:t>
            </w:r>
          </w:p>
          <w:p w14:paraId="2364E2C4">
            <w:pPr>
              <w:spacing w:line="360" w:lineRule="auto"/>
              <w:rPr>
                <w:rFonts w:ascii="宋体" w:hAnsi="宋体"/>
                <w:color w:val="000000" w:themeColor="text1"/>
                <w:szCs w:val="21"/>
              </w:rPr>
            </w:pPr>
            <w:r>
              <w:rPr>
                <w:rFonts w:hint="eastAsia" w:ascii="宋体" w:hAnsi="宋体"/>
                <w:color w:val="000000" w:themeColor="text1"/>
                <w:szCs w:val="21"/>
              </w:rPr>
              <w:t>注：所有技术内容的响应均应提供佐证材料（明确说明该技术内容的公开发行的产品彩页、产品说明书或第三方检测机构的检测报告等），否则视为未实质性响应。</w:t>
            </w:r>
          </w:p>
          <w:p w14:paraId="5D104B1F">
            <w:pPr>
              <w:spacing w:line="360" w:lineRule="auto"/>
              <w:rPr>
                <w:rFonts w:ascii="宋体" w:hAnsi="宋体"/>
                <w:color w:val="000000" w:themeColor="text1"/>
                <w:szCs w:val="21"/>
              </w:rPr>
            </w:pPr>
            <w:r>
              <w:rPr>
                <w:rFonts w:hint="eastAsia" w:ascii="宋体" w:hAnsi="宋体"/>
                <w:color w:val="000000" w:themeColor="text1"/>
                <w:szCs w:val="21"/>
              </w:rPr>
              <w:t>投标人需要按招标文件第四章的要求，在“项目偏离表”中如实详细填列所投产品的参数和项目要求，否则评委会有权做负偏离处理。</w:t>
            </w:r>
          </w:p>
        </w:tc>
      </w:tr>
      <w:tr w14:paraId="2F97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791B6620">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50873334">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2E5D1082">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74BCF350">
            <w:pPr>
              <w:pStyle w:val="11"/>
              <w:spacing w:after="0" w:line="360" w:lineRule="auto"/>
              <w:ind w:firstLine="0"/>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162DD0CE">
            <w:pPr>
              <w:spacing w:line="360" w:lineRule="auto"/>
              <w:rPr>
                <w:rFonts w:ascii="宋体" w:hAnsi="宋体" w:cs="宋体"/>
                <w:highlight w:val="none"/>
              </w:rPr>
            </w:pPr>
            <w:r>
              <w:rPr>
                <w:rFonts w:hint="eastAsia" w:ascii="宋体" w:hAnsi="宋体" w:cs="宋体"/>
              </w:rPr>
              <w:t>1、根据投</w:t>
            </w:r>
            <w:r>
              <w:rPr>
                <w:rFonts w:hint="eastAsia" w:ascii="宋体" w:hAnsi="宋体" w:cs="宋体"/>
                <w:highlight w:val="none"/>
              </w:rPr>
              <w:t>标人提供的</w:t>
            </w:r>
            <w:r>
              <w:rPr>
                <w:rFonts w:hint="eastAsia" w:ascii="宋体" w:hAnsi="宋体" w:cs="宋体"/>
                <w:color w:val="000000"/>
                <w:szCs w:val="21"/>
                <w:highlight w:val="none"/>
              </w:rPr>
              <w:t>产品结构合理、技术成熟度、性能和效能、选型合理、</w:t>
            </w:r>
            <w:r>
              <w:rPr>
                <w:rFonts w:hint="eastAsia" w:ascii="宋体" w:hAnsi="宋体" w:cs="宋体"/>
                <w:color w:val="000000"/>
                <w:szCs w:val="21"/>
                <w:highlight w:val="none"/>
                <w:lang w:val="en-US" w:eastAsia="zh-CN"/>
              </w:rPr>
              <w:t>功能完善、操作便捷</w:t>
            </w:r>
            <w:r>
              <w:rPr>
                <w:rFonts w:hint="eastAsia" w:ascii="宋体" w:hAnsi="宋体" w:cs="宋体"/>
                <w:color w:val="000000"/>
                <w:szCs w:val="21"/>
                <w:highlight w:val="none"/>
              </w:rPr>
              <w:t>、设备运行</w:t>
            </w:r>
            <w:r>
              <w:rPr>
                <w:rFonts w:hint="eastAsia" w:ascii="宋体" w:hAnsi="宋体" w:cs="宋体"/>
                <w:color w:val="000000"/>
                <w:szCs w:val="21"/>
                <w:highlight w:val="none"/>
                <w:lang w:val="en-US" w:eastAsia="zh-CN"/>
              </w:rPr>
              <w:t>效果</w:t>
            </w:r>
            <w:r>
              <w:rPr>
                <w:rFonts w:hint="eastAsia" w:ascii="宋体" w:hAnsi="宋体" w:cs="宋体"/>
                <w:highlight w:val="none"/>
              </w:rPr>
              <w:t>、整体方案</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8</w:t>
            </w:r>
            <w:r>
              <w:rPr>
                <w:rFonts w:hint="eastAsia" w:ascii="宋体" w:hAnsi="宋体" w:cs="宋体"/>
                <w:highlight w:val="none"/>
              </w:rPr>
              <w:t>分。</w:t>
            </w:r>
          </w:p>
          <w:p w14:paraId="5B2701AF">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8</w:t>
            </w:r>
            <w:r>
              <w:rPr>
                <w:rFonts w:hint="eastAsia" w:ascii="宋体" w:hAnsi="宋体" w:cs="宋体"/>
              </w:rPr>
              <w:t>分。</w:t>
            </w:r>
          </w:p>
          <w:p w14:paraId="33978DBE">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p>
          <w:p w14:paraId="34790342">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0832853F">
            <w:pPr>
              <w:spacing w:line="360" w:lineRule="auto"/>
              <w:rPr>
                <w:rFonts w:ascii="宋体" w:hAnsi="宋体" w:cs="宋体"/>
              </w:rPr>
            </w:pPr>
            <w:r>
              <w:rPr>
                <w:rFonts w:hint="eastAsia" w:ascii="宋体" w:hAnsi="宋体" w:cs="宋体"/>
              </w:rPr>
              <w:t>方案具有不合理项、描述略欠缺的得1分。</w:t>
            </w:r>
          </w:p>
          <w:p w14:paraId="36A1A146">
            <w:pPr>
              <w:pStyle w:val="10"/>
              <w:spacing w:line="360" w:lineRule="auto"/>
              <w:ind w:left="0"/>
              <w:rPr>
                <w:rFonts w:ascii="宋体" w:hAnsi="宋体" w:cs="宋体"/>
              </w:rPr>
            </w:pPr>
            <w:r>
              <w:rPr>
                <w:rFonts w:hint="eastAsia" w:ascii="宋体" w:hAnsi="宋体" w:cs="宋体"/>
              </w:rPr>
              <w:t>其余不得分。</w:t>
            </w:r>
          </w:p>
          <w:p w14:paraId="046F260C">
            <w:pPr>
              <w:spacing w:line="360" w:lineRule="auto"/>
              <w:rPr>
                <w:rFonts w:ascii="宋体" w:hAnsi="宋体" w:cs="宋体"/>
              </w:rPr>
            </w:pPr>
            <w:r>
              <w:rPr>
                <w:rFonts w:hint="eastAsia" w:ascii="宋体" w:hAnsi="宋体" w:cs="宋体"/>
              </w:rPr>
              <w:t>2、根据投标人提供的项目实施方案、进度安排、质量保证措施、产品质量可靠、使用</w:t>
            </w:r>
            <w:r>
              <w:rPr>
                <w:rFonts w:hint="eastAsia" w:ascii="宋体" w:hAnsi="宋体" w:cs="宋体"/>
                <w:lang w:val="en-US" w:eastAsia="zh-CN"/>
              </w:rPr>
              <w:t>效率和效益</w:t>
            </w:r>
            <w:r>
              <w:rPr>
                <w:rFonts w:hint="eastAsia" w:ascii="宋体" w:hAnsi="宋体" w:cs="宋体"/>
              </w:rPr>
              <w:t>，以及该产品的市场反馈等进行打分，满分</w:t>
            </w:r>
            <w:r>
              <w:rPr>
                <w:rFonts w:hint="eastAsia" w:ascii="宋体" w:hAnsi="宋体" w:cs="宋体"/>
                <w:lang w:val="en-US" w:eastAsia="zh-CN"/>
              </w:rPr>
              <w:t>7</w:t>
            </w:r>
            <w:r>
              <w:rPr>
                <w:rFonts w:hint="eastAsia" w:ascii="宋体" w:hAnsi="宋体" w:cs="宋体"/>
              </w:rPr>
              <w:t>分。</w:t>
            </w:r>
          </w:p>
          <w:p w14:paraId="150C931E">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7</w:t>
            </w:r>
            <w:r>
              <w:rPr>
                <w:rFonts w:hint="eastAsia" w:ascii="宋体" w:hAnsi="宋体" w:cs="宋体"/>
              </w:rPr>
              <w:t>分。</w:t>
            </w:r>
          </w:p>
          <w:p w14:paraId="0DD7E0CF">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7A040426">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37387DBE">
            <w:pPr>
              <w:spacing w:line="360" w:lineRule="auto"/>
              <w:rPr>
                <w:rFonts w:ascii="宋体" w:hAnsi="宋体" w:cs="宋体"/>
              </w:rPr>
            </w:pPr>
            <w:r>
              <w:rPr>
                <w:rFonts w:hint="eastAsia" w:ascii="宋体" w:hAnsi="宋体" w:cs="宋体"/>
              </w:rPr>
              <w:t>方案具有不合理项、描述略欠缺的得1分。</w:t>
            </w:r>
          </w:p>
          <w:p w14:paraId="760DA110">
            <w:pPr>
              <w:pStyle w:val="10"/>
              <w:spacing w:line="360" w:lineRule="auto"/>
              <w:ind w:left="0"/>
              <w:rPr>
                <w:rFonts w:ascii="宋体" w:hAnsi="宋体" w:cs="宋体"/>
              </w:rPr>
            </w:pPr>
            <w:r>
              <w:rPr>
                <w:rFonts w:hint="eastAsia" w:ascii="宋体" w:hAnsi="宋体" w:cs="宋体"/>
              </w:rPr>
              <w:t>其余不得分。</w:t>
            </w:r>
          </w:p>
          <w:p w14:paraId="34AF2C97">
            <w:pPr>
              <w:spacing w:line="360" w:lineRule="auto"/>
              <w:jc w:val="left"/>
              <w:rPr>
                <w:rFonts w:ascii="宋体" w:hAnsi="宋体" w:cs="宋体"/>
              </w:rPr>
            </w:pPr>
            <w:r>
              <w:rPr>
                <w:rFonts w:hint="eastAsia" w:ascii="宋体" w:hAnsi="宋体" w:cs="宋体"/>
              </w:rPr>
              <w:t>3、根据投标人提供的针本项目的供货、运输和保护、保险、货期保障</w:t>
            </w:r>
            <w:r>
              <w:rPr>
                <w:rFonts w:hint="eastAsia" w:ascii="宋体" w:hAnsi="宋体" w:cs="宋体"/>
                <w:lang w:eastAsia="zh-CN"/>
              </w:rPr>
              <w:t>、</w:t>
            </w:r>
            <w:r>
              <w:rPr>
                <w:rFonts w:hint="eastAsia" w:ascii="宋体" w:hAnsi="宋体" w:cs="宋体"/>
              </w:rPr>
              <w:t>安装调试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p>
          <w:p w14:paraId="3C288F87">
            <w:pPr>
              <w:spacing w:line="360" w:lineRule="auto"/>
              <w:rPr>
                <w:rFonts w:ascii="宋体" w:hAnsi="宋体" w:cs="宋体"/>
              </w:rPr>
            </w:pPr>
            <w:r>
              <w:rPr>
                <w:rFonts w:hint="eastAsia" w:ascii="宋体" w:hAnsi="宋体" w:cs="宋体"/>
              </w:rPr>
              <w:t>方案科学、严密、合理，描述详细且具有针对性的得5分。</w:t>
            </w:r>
          </w:p>
          <w:p w14:paraId="5D5292D6">
            <w:pPr>
              <w:spacing w:line="360" w:lineRule="auto"/>
              <w:rPr>
                <w:rFonts w:ascii="宋体" w:hAnsi="宋体" w:cs="宋体"/>
              </w:rPr>
            </w:pPr>
            <w:r>
              <w:rPr>
                <w:rFonts w:hint="eastAsia" w:ascii="宋体" w:hAnsi="宋体" w:cs="宋体"/>
              </w:rPr>
              <w:t>方案基本合理、描述一般、存在可操作性得3分。</w:t>
            </w:r>
          </w:p>
          <w:p w14:paraId="475744C9">
            <w:pPr>
              <w:spacing w:line="360" w:lineRule="auto"/>
              <w:rPr>
                <w:rFonts w:ascii="宋体" w:hAnsi="宋体" w:cs="宋体"/>
              </w:rPr>
            </w:pPr>
            <w:r>
              <w:rPr>
                <w:rFonts w:hint="eastAsia" w:ascii="宋体" w:hAnsi="宋体" w:cs="宋体"/>
              </w:rPr>
              <w:t>方案具有不合理项、描述略欠缺的得1分。</w:t>
            </w:r>
          </w:p>
          <w:p w14:paraId="60A5A9BA">
            <w:pPr>
              <w:pStyle w:val="10"/>
              <w:spacing w:line="360" w:lineRule="auto"/>
              <w:ind w:left="0"/>
            </w:pPr>
            <w:r>
              <w:rPr>
                <w:rFonts w:hint="eastAsia" w:ascii="宋体" w:hAnsi="宋体" w:cs="宋体"/>
              </w:rPr>
              <w:t>其余不得分。</w:t>
            </w:r>
          </w:p>
          <w:p w14:paraId="0D76D821">
            <w:pPr>
              <w:spacing w:line="360" w:lineRule="auto"/>
              <w:rPr>
                <w:rFonts w:hint="eastAsia" w:ascii="宋体" w:hAnsi="宋体" w:cs="宋体"/>
              </w:rPr>
            </w:pPr>
            <w:r>
              <w:rPr>
                <w:rFonts w:hint="eastAsia" w:ascii="宋体" w:hAnsi="宋体" w:cs="宋体"/>
              </w:rPr>
              <w:t>4、根据投标人提供对于故障的及时处理方案、应急响应方案、故障处理能力、培训方案、</w:t>
            </w:r>
            <w:r>
              <w:rPr>
                <w:rFonts w:hint="eastAsia" w:ascii="宋体" w:hAnsi="宋体" w:cs="宋体"/>
                <w:lang w:val="en-US" w:eastAsia="zh-CN"/>
              </w:rPr>
              <w:t>技术</w:t>
            </w:r>
            <w:r>
              <w:rPr>
                <w:rFonts w:hint="eastAsia" w:ascii="宋体" w:hAnsi="宋体" w:cs="宋体"/>
              </w:rPr>
              <w:t>服务、标书制作质量等进行打分，满分5分。</w:t>
            </w:r>
          </w:p>
          <w:p w14:paraId="475CF2F1">
            <w:pPr>
              <w:spacing w:line="360" w:lineRule="auto"/>
              <w:rPr>
                <w:rFonts w:hint="eastAsia" w:ascii="宋体" w:hAnsi="宋体" w:cs="宋体"/>
              </w:rPr>
            </w:pPr>
            <w:r>
              <w:rPr>
                <w:rFonts w:hint="eastAsia" w:ascii="宋体" w:hAnsi="宋体" w:cs="宋体"/>
              </w:rPr>
              <w:t>方案科学、严密、合理，描述详细且具有针对性的得5分。</w:t>
            </w:r>
          </w:p>
          <w:p w14:paraId="0F19762B">
            <w:pPr>
              <w:spacing w:line="360" w:lineRule="auto"/>
              <w:rPr>
                <w:rFonts w:hint="eastAsia" w:ascii="宋体" w:hAnsi="宋体" w:cs="宋体"/>
              </w:rPr>
            </w:pPr>
            <w:r>
              <w:rPr>
                <w:rFonts w:hint="eastAsia" w:ascii="宋体" w:hAnsi="宋体" w:cs="宋体"/>
              </w:rPr>
              <w:t>方案基本合理、描述一般、存在可操作性得3分。</w:t>
            </w:r>
          </w:p>
          <w:p w14:paraId="0B323B9C">
            <w:pPr>
              <w:spacing w:line="360" w:lineRule="auto"/>
              <w:rPr>
                <w:rFonts w:hint="eastAsia" w:ascii="宋体" w:hAnsi="宋体" w:cs="宋体"/>
              </w:rPr>
            </w:pPr>
            <w:r>
              <w:rPr>
                <w:rFonts w:hint="eastAsia" w:ascii="宋体" w:hAnsi="宋体" w:cs="宋体"/>
              </w:rPr>
              <w:t>方案具有不合理项、描述略欠缺的得1分。</w:t>
            </w:r>
          </w:p>
          <w:p w14:paraId="4985A7D7">
            <w:pPr>
              <w:spacing w:line="360" w:lineRule="auto"/>
              <w:rPr>
                <w:rFonts w:hint="eastAsia" w:ascii="宋体" w:hAnsi="宋体" w:cs="宋体"/>
                <w:highlight w:val="none"/>
              </w:rPr>
            </w:pPr>
            <w:r>
              <w:rPr>
                <w:rFonts w:hint="eastAsia" w:ascii="宋体" w:hAnsi="宋体" w:cs="宋体"/>
              </w:rPr>
              <w:t>其余不得分。</w:t>
            </w:r>
          </w:p>
          <w:p w14:paraId="51FEB70D">
            <w:pPr>
              <w:numPr>
                <w:ilvl w:val="0"/>
                <w:numId w:val="0"/>
              </w:numPr>
              <w:spacing w:line="360" w:lineRule="auto"/>
              <w:rPr>
                <w:rFonts w:hint="eastAsia" w:ascii="宋体" w:hAnsi="宋体" w:cs="宋体"/>
                <w:highlight w:val="none"/>
              </w:rPr>
            </w:pPr>
            <w:r>
              <w:rPr>
                <w:rFonts w:hint="eastAsia" w:ascii="宋体" w:hAnsi="宋体" w:eastAsia="宋体" w:cs="宋体"/>
                <w:kern w:val="2"/>
                <w:sz w:val="21"/>
                <w:szCs w:val="22"/>
                <w:highlight w:val="none"/>
                <w:lang w:val="en-US" w:eastAsia="zh-CN" w:bidi="ar-SA"/>
              </w:rPr>
              <w:t>5、</w:t>
            </w:r>
            <w:r>
              <w:rPr>
                <w:rFonts w:hint="eastAsia" w:ascii="宋体" w:hAnsi="宋体" w:cs="宋体"/>
                <w:highlight w:val="none"/>
              </w:rPr>
              <w:t>根据投标人针对本项目提出针对性的增值服务</w:t>
            </w:r>
            <w:r>
              <w:rPr>
                <w:rFonts w:hint="eastAsia" w:ascii="宋体" w:hAnsi="宋体" w:cs="宋体"/>
                <w:highlight w:val="none"/>
                <w:lang w:eastAsia="zh-CN"/>
              </w:rPr>
              <w:t>、</w:t>
            </w:r>
            <w:r>
              <w:rPr>
                <w:rFonts w:hint="eastAsia" w:ascii="宋体" w:hAnsi="宋体" w:cs="宋体"/>
                <w:highlight w:val="none"/>
              </w:rPr>
              <w:t>优惠</w:t>
            </w:r>
            <w:r>
              <w:rPr>
                <w:rFonts w:hint="eastAsia" w:ascii="宋体" w:hAnsi="宋体" w:cs="宋体"/>
                <w:highlight w:val="none"/>
                <w:lang w:val="en-US" w:eastAsia="zh-CN"/>
              </w:rPr>
              <w:t>方案（含配套耗材等）、标配件、手术项目拓展、</w:t>
            </w:r>
            <w:r>
              <w:rPr>
                <w:rFonts w:hint="eastAsia" w:ascii="宋体" w:hAnsi="宋体" w:cs="宋体"/>
                <w:highlight w:val="none"/>
              </w:rPr>
              <w:t>创新与</w:t>
            </w:r>
            <w:r>
              <w:rPr>
                <w:rFonts w:hint="eastAsia" w:ascii="宋体" w:hAnsi="宋体" w:cs="宋体"/>
                <w:highlight w:val="none"/>
                <w:lang w:val="en-US" w:eastAsia="zh-CN"/>
              </w:rPr>
              <w:t>科研合作、满意度提升、</w:t>
            </w:r>
            <w:r>
              <w:rPr>
                <w:rFonts w:hint="eastAsia" w:ascii="宋体" w:hAnsi="宋体" w:cs="宋体"/>
                <w:highlight w:val="none"/>
              </w:rPr>
              <w:t>服务体验提升</w:t>
            </w:r>
            <w:r>
              <w:rPr>
                <w:rFonts w:hint="eastAsia" w:ascii="宋体" w:hAnsi="宋体" w:cs="宋体"/>
                <w:highlight w:val="none"/>
                <w:lang w:val="en-US" w:eastAsia="zh-CN"/>
              </w:rPr>
              <w:t>等方案</w:t>
            </w:r>
            <w:r>
              <w:rPr>
                <w:rFonts w:hint="eastAsia" w:ascii="宋体" w:hAnsi="宋体" w:cs="宋体"/>
                <w:highlight w:val="none"/>
              </w:rPr>
              <w:t>，对采购人具备实际</w:t>
            </w:r>
            <w:r>
              <w:rPr>
                <w:rFonts w:hint="eastAsia" w:ascii="宋体" w:hAnsi="宋体" w:cs="宋体"/>
                <w:highlight w:val="none"/>
                <w:lang w:val="en-US" w:eastAsia="zh-CN"/>
              </w:rPr>
              <w:t>意义及</w:t>
            </w:r>
            <w:r>
              <w:rPr>
                <w:rFonts w:hint="eastAsia" w:ascii="宋体" w:hAnsi="宋体" w:cs="宋体"/>
                <w:highlight w:val="none"/>
              </w:rPr>
              <w:t>价值进行打分</w:t>
            </w:r>
            <w:r>
              <w:rPr>
                <w:rFonts w:hint="eastAsia" w:ascii="宋体" w:hAnsi="宋体" w:cs="宋体"/>
                <w:highlight w:val="none"/>
                <w:lang w:eastAsia="zh-CN"/>
              </w:rPr>
              <w:t>，</w:t>
            </w:r>
            <w:r>
              <w:rPr>
                <w:rFonts w:hint="eastAsia" w:ascii="宋体" w:hAnsi="宋体" w:cs="宋体"/>
                <w:highlight w:val="none"/>
              </w:rPr>
              <w:t>满分5分。</w:t>
            </w:r>
          </w:p>
          <w:p w14:paraId="1CF5E484">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58FB4099">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7B0D4DB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329B69B0">
            <w:pPr>
              <w:spacing w:line="360" w:lineRule="auto"/>
              <w:rPr>
                <w:rFonts w:ascii="宋体" w:hAnsi="宋体" w:cs="宋体"/>
              </w:rPr>
            </w:pPr>
            <w:r>
              <w:rPr>
                <w:rFonts w:hint="eastAsia" w:ascii="宋体" w:hAnsi="宋体" w:cs="宋体"/>
              </w:rPr>
              <w:t>方案具有不合理项、描述略欠缺的得1分。</w:t>
            </w:r>
          </w:p>
          <w:p w14:paraId="69970FE4">
            <w:pPr>
              <w:spacing w:line="360" w:lineRule="auto"/>
              <w:rPr>
                <w:rFonts w:ascii="宋体" w:hAnsi="宋体" w:cs="宋体"/>
              </w:rPr>
            </w:pPr>
            <w:r>
              <w:rPr>
                <w:rFonts w:hint="eastAsia" w:ascii="宋体" w:hAnsi="宋体" w:cs="宋体"/>
              </w:rPr>
              <w:t>其余不得分。</w:t>
            </w:r>
          </w:p>
        </w:tc>
      </w:tr>
      <w:tr w14:paraId="108F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A03E90B">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332DCA06">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68557B50">
            <w:pPr>
              <w:widowControl/>
              <w:autoSpaceDE w:val="0"/>
              <w:autoSpaceDN w:val="0"/>
              <w:adjustRightInd w:val="0"/>
              <w:snapToGrid w:val="0"/>
              <w:spacing w:line="360" w:lineRule="auto"/>
              <w:ind w:left="105" w:leftChars="50" w:right="105" w:rightChars="50"/>
              <w:jc w:val="center"/>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lang w:val="zh-CN"/>
              </w:rPr>
              <w:t>1</w:t>
            </w:r>
            <w:r>
              <w:rPr>
                <w:rFonts w:hint="eastAsia" w:ascii="宋体" w:hAnsi="宋体" w:cs="楷体_GB2312"/>
                <w:snapToGrid w:val="0"/>
                <w:color w:val="000000" w:themeColor="text1"/>
                <w:kern w:val="0"/>
                <w:szCs w:val="21"/>
              </w:rPr>
              <w:t>0</w:t>
            </w:r>
          </w:p>
        </w:tc>
        <w:tc>
          <w:tcPr>
            <w:tcW w:w="6654" w:type="dxa"/>
            <w:vAlign w:val="center"/>
          </w:tcPr>
          <w:p w14:paraId="307DCF56">
            <w:pPr>
              <w:spacing w:line="360" w:lineRule="auto"/>
              <w:rPr>
                <w:rFonts w:ascii="宋体" w:hAnsi="宋体" w:cs="楷体_GB2312"/>
                <w:snapToGrid w:val="0"/>
                <w:color w:val="000000" w:themeColor="text1"/>
                <w:kern w:val="0"/>
                <w:szCs w:val="21"/>
                <w:lang w:val="zh-CN"/>
              </w:rPr>
            </w:pPr>
            <w:r>
              <w:rPr>
                <w:rFonts w:hint="eastAsia" w:ascii="宋体" w:hAnsi="宋体"/>
                <w:color w:val="000000" w:themeColor="text1"/>
                <w:szCs w:val="21"/>
              </w:rPr>
              <w:t>1、</w:t>
            </w:r>
            <w:r>
              <w:rPr>
                <w:rFonts w:ascii="宋体" w:hAnsi="宋体"/>
                <w:color w:val="000000" w:themeColor="text1"/>
                <w:szCs w:val="21"/>
              </w:rPr>
              <w:t>质保期3</w:t>
            </w:r>
            <w:r>
              <w:rPr>
                <w:rFonts w:hint="eastAsia" w:ascii="宋体" w:hAnsi="宋体"/>
                <w:color w:val="000000" w:themeColor="text1"/>
                <w:szCs w:val="21"/>
              </w:rPr>
              <w:t>年得2分，</w:t>
            </w:r>
            <w:r>
              <w:rPr>
                <w:rFonts w:hint="eastAsia" w:ascii="宋体" w:hAnsi="宋体" w:cs="楷体_GB2312"/>
                <w:snapToGrid w:val="0"/>
                <w:color w:val="000000" w:themeColor="text1"/>
                <w:kern w:val="0"/>
                <w:szCs w:val="21"/>
                <w:lang w:val="zh-CN"/>
              </w:rPr>
              <w:t>质保期低于</w:t>
            </w:r>
            <w:r>
              <w:rPr>
                <w:rFonts w:ascii="宋体" w:hAnsi="宋体" w:cs="楷体_GB2312"/>
                <w:snapToGrid w:val="0"/>
                <w:color w:val="000000" w:themeColor="text1"/>
                <w:kern w:val="0"/>
                <w:szCs w:val="21"/>
              </w:rPr>
              <w:t>3</w:t>
            </w:r>
            <w:r>
              <w:rPr>
                <w:rFonts w:hint="eastAsia" w:ascii="宋体" w:hAnsi="宋体" w:cs="楷体_GB2312"/>
                <w:snapToGrid w:val="0"/>
                <w:color w:val="000000" w:themeColor="text1"/>
                <w:kern w:val="0"/>
                <w:szCs w:val="21"/>
                <w:lang w:val="zh-CN"/>
              </w:rPr>
              <w:t>年不得分；</w:t>
            </w:r>
          </w:p>
          <w:p w14:paraId="6897DFA9">
            <w:pPr>
              <w:spacing w:line="360" w:lineRule="auto"/>
              <w:rPr>
                <w:rFonts w:ascii="宋体" w:hAnsi="宋体"/>
                <w:color w:val="000000" w:themeColor="text1"/>
                <w:szCs w:val="21"/>
              </w:rPr>
            </w:pPr>
            <w:r>
              <w:rPr>
                <w:rFonts w:hint="eastAsia" w:ascii="宋体" w:hAnsi="宋体"/>
                <w:color w:val="000000" w:themeColor="text1"/>
                <w:szCs w:val="21"/>
              </w:rPr>
              <w:t>2、质保期每增加1年加2分，最高加4分；</w:t>
            </w:r>
          </w:p>
          <w:p w14:paraId="4E1BADA9">
            <w:pPr>
              <w:spacing w:line="360" w:lineRule="auto"/>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rPr>
              <w:t>3、</w:t>
            </w:r>
            <w:r>
              <w:rPr>
                <w:rFonts w:hint="eastAsia" w:ascii="宋体" w:hAnsi="宋体"/>
                <w:color w:val="000000" w:themeColor="text1"/>
                <w:szCs w:val="21"/>
              </w:rPr>
              <w:t>承诺质保期内</w:t>
            </w:r>
            <w:r>
              <w:rPr>
                <w:rFonts w:ascii="宋体" w:hAnsi="宋体"/>
                <w:color w:val="000000" w:themeColor="text1"/>
                <w:szCs w:val="21"/>
              </w:rPr>
              <w:t>每年免费上门保养不少于</w:t>
            </w:r>
            <w:r>
              <w:rPr>
                <w:rFonts w:hint="eastAsia" w:ascii="宋体" w:hAnsi="宋体"/>
                <w:color w:val="000000" w:themeColor="text1"/>
                <w:szCs w:val="21"/>
              </w:rPr>
              <w:t>4次得2分</w:t>
            </w:r>
            <w:r>
              <w:rPr>
                <w:rFonts w:hint="eastAsia" w:ascii="宋体" w:hAnsi="宋体" w:cs="楷体_GB2312"/>
                <w:snapToGrid w:val="0"/>
                <w:color w:val="000000" w:themeColor="text1"/>
                <w:kern w:val="0"/>
                <w:szCs w:val="21"/>
                <w:lang w:val="zh-CN"/>
              </w:rPr>
              <w:t>；</w:t>
            </w:r>
          </w:p>
          <w:p w14:paraId="7FACA9CB">
            <w:pPr>
              <w:spacing w:line="360" w:lineRule="auto"/>
              <w:rPr>
                <w:rFonts w:ascii="宋体" w:hAnsi="宋体"/>
                <w:color w:val="000000" w:themeColor="text1"/>
                <w:szCs w:val="21"/>
              </w:rPr>
            </w:pPr>
            <w:r>
              <w:rPr>
                <w:rFonts w:hint="eastAsia" w:ascii="宋体" w:hAnsi="宋体"/>
                <w:color w:val="000000" w:themeColor="text1"/>
                <w:szCs w:val="21"/>
              </w:rPr>
              <w:t>4、工程师在</w:t>
            </w:r>
            <w:r>
              <w:rPr>
                <w:rFonts w:ascii="宋体" w:hAnsi="宋体"/>
                <w:color w:val="000000" w:themeColor="text1"/>
                <w:szCs w:val="21"/>
              </w:rPr>
              <w:t>24</w:t>
            </w:r>
            <w:r>
              <w:rPr>
                <w:rFonts w:hint="eastAsia" w:ascii="宋体" w:hAnsi="宋体"/>
                <w:color w:val="000000" w:themeColor="text1"/>
                <w:szCs w:val="21"/>
              </w:rPr>
              <w:t>小时内到达现场</w:t>
            </w:r>
            <w:r>
              <w:rPr>
                <w:rFonts w:hint="eastAsia" w:ascii="宋体" w:hAnsi="宋体" w:cs="宋体"/>
                <w:color w:val="000000" w:themeColor="text1"/>
                <w:szCs w:val="21"/>
                <w:lang w:val="zh-CN"/>
              </w:rPr>
              <w:t>技术指导或解决故障</w:t>
            </w:r>
            <w:r>
              <w:rPr>
                <w:rFonts w:hint="eastAsia" w:ascii="宋体" w:hAnsi="宋体"/>
                <w:color w:val="000000" w:themeColor="text1"/>
                <w:szCs w:val="21"/>
              </w:rPr>
              <w:t>得</w:t>
            </w:r>
            <w:r>
              <w:rPr>
                <w:rFonts w:ascii="宋体" w:hAnsi="宋体"/>
                <w:color w:val="000000" w:themeColor="text1"/>
                <w:szCs w:val="21"/>
              </w:rPr>
              <w:t>2</w:t>
            </w:r>
            <w:r>
              <w:rPr>
                <w:rFonts w:hint="eastAsia" w:ascii="宋体" w:hAnsi="宋体"/>
                <w:color w:val="000000" w:themeColor="text1"/>
                <w:szCs w:val="21"/>
              </w:rPr>
              <w:t>分。</w:t>
            </w:r>
          </w:p>
          <w:p w14:paraId="19A8248E">
            <w:pPr>
              <w:spacing w:line="360" w:lineRule="auto"/>
              <w:rPr>
                <w:rFonts w:ascii="宋体" w:hAnsi="宋体"/>
                <w:color w:val="000000" w:themeColor="text1"/>
                <w:szCs w:val="21"/>
              </w:rPr>
            </w:pPr>
            <w:r>
              <w:rPr>
                <w:rFonts w:hint="eastAsia" w:ascii="宋体" w:hAnsi="宋体" w:cs="宋体"/>
                <w:b/>
                <w:bCs/>
                <w:color w:val="000000" w:themeColor="text1"/>
                <w:szCs w:val="21"/>
              </w:rPr>
              <w:t>注：</w:t>
            </w:r>
            <w:r>
              <w:rPr>
                <w:rFonts w:hint="eastAsia" w:ascii="宋体" w:hAnsi="宋体" w:cs="宋体"/>
                <w:color w:val="000000" w:themeColor="text1"/>
                <w:szCs w:val="21"/>
              </w:rPr>
              <w:t>投标人需要提供设备设计使用寿命的说明书或铭牌等佐证材料，评分的最大质保期不超过设备设计使用寿命。</w:t>
            </w:r>
          </w:p>
        </w:tc>
      </w:tr>
      <w:tr w14:paraId="3907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7AC95F3">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599FB6B6">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6AEB8065">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56FA2143">
            <w:pPr>
              <w:adjustRightInd w:val="0"/>
              <w:snapToGrid w:val="0"/>
              <w:spacing w:line="360" w:lineRule="auto"/>
              <w:rPr>
                <w:rFonts w:ascii="宋体" w:hAnsi="宋体" w:cs="宋体"/>
                <w:color w:val="000000" w:themeColor="text1"/>
                <w:szCs w:val="21"/>
                <w:highlight w:val="none"/>
              </w:rPr>
            </w:pPr>
            <w:r>
              <w:rPr>
                <w:rFonts w:hint="eastAsia" w:ascii="宋体" w:hAnsi="宋体" w:cs="楷体_GB2312"/>
                <w:snapToGrid w:val="0"/>
                <w:color w:val="000000" w:themeColor="text1"/>
                <w:kern w:val="0"/>
                <w:szCs w:val="21"/>
                <w:highlight w:val="none"/>
                <w:lang w:val="zh-CN"/>
              </w:rPr>
              <w:t>投标人或投标产品（</w:t>
            </w:r>
            <w:r>
              <w:rPr>
                <w:rFonts w:hint="eastAsia" w:ascii="宋体" w:hAnsi="宋体" w:cs="楷体_GB2312"/>
                <w:snapToGrid w:val="0"/>
                <w:color w:val="000000" w:themeColor="text1"/>
                <w:kern w:val="0"/>
                <w:szCs w:val="21"/>
                <w:highlight w:val="none"/>
                <w:lang w:val="en-US" w:eastAsia="zh-CN"/>
              </w:rPr>
              <w:t>相同</w:t>
            </w:r>
            <w:r>
              <w:rPr>
                <w:rFonts w:hint="eastAsia" w:ascii="宋体" w:hAnsi="宋体" w:cs="楷体_GB2312"/>
                <w:snapToGrid w:val="0"/>
                <w:color w:val="000000" w:themeColor="text1"/>
                <w:kern w:val="0"/>
                <w:szCs w:val="21"/>
                <w:highlight w:val="none"/>
                <w:lang w:val="zh-CN"/>
              </w:rPr>
              <w:t>规格型号）自20</w:t>
            </w:r>
            <w:r>
              <w:rPr>
                <w:rFonts w:ascii="宋体" w:hAnsi="宋体" w:cs="楷体_GB2312"/>
                <w:snapToGrid w:val="0"/>
                <w:color w:val="000000" w:themeColor="text1"/>
                <w:kern w:val="0"/>
                <w:szCs w:val="21"/>
                <w:highlight w:val="none"/>
                <w:lang w:val="zh-CN"/>
              </w:rPr>
              <w:t>2</w:t>
            </w:r>
            <w:r>
              <w:rPr>
                <w:rFonts w:hint="eastAsia" w:ascii="宋体" w:hAnsi="宋体" w:cs="楷体_GB2312"/>
                <w:snapToGrid w:val="0"/>
                <w:color w:val="000000" w:themeColor="text1"/>
                <w:kern w:val="0"/>
                <w:szCs w:val="21"/>
                <w:highlight w:val="none"/>
                <w:lang w:val="en-US" w:eastAsia="zh-CN"/>
              </w:rPr>
              <w:t>3</w:t>
            </w:r>
            <w:r>
              <w:rPr>
                <w:rFonts w:hint="eastAsia" w:ascii="宋体" w:hAnsi="宋体" w:cs="楷体_GB2312"/>
                <w:snapToGrid w:val="0"/>
                <w:color w:val="000000" w:themeColor="text1"/>
                <w:kern w:val="0"/>
                <w:szCs w:val="21"/>
                <w:highlight w:val="none"/>
                <w:lang w:val="zh-CN"/>
              </w:rPr>
              <w:t>年1月1日以来（</w:t>
            </w:r>
            <w:r>
              <w:rPr>
                <w:rFonts w:hint="eastAsia"/>
                <w:color w:val="000000" w:themeColor="text1"/>
                <w:highlight w:val="none"/>
              </w:rPr>
              <w:t>以合同签订时间为准</w:t>
            </w:r>
            <w:r>
              <w:rPr>
                <w:rFonts w:hint="eastAsia" w:ascii="宋体" w:hAnsi="宋体" w:cs="楷体_GB2312"/>
                <w:snapToGrid w:val="0"/>
                <w:color w:val="000000" w:themeColor="text1"/>
                <w:kern w:val="0"/>
                <w:szCs w:val="21"/>
                <w:highlight w:val="none"/>
                <w:lang w:val="zh-CN"/>
              </w:rPr>
              <w:t>）医院类似销售业绩，每提供一份类似业绩的合同得</w:t>
            </w:r>
            <w:r>
              <w:rPr>
                <w:rFonts w:hint="eastAsia" w:ascii="宋体" w:hAnsi="宋体" w:cs="楷体_GB2312"/>
                <w:snapToGrid w:val="0"/>
                <w:color w:val="000000" w:themeColor="text1"/>
                <w:kern w:val="0"/>
                <w:szCs w:val="21"/>
                <w:highlight w:val="none"/>
              </w:rPr>
              <w:t>1</w:t>
            </w:r>
            <w:r>
              <w:rPr>
                <w:rFonts w:hint="eastAsia" w:ascii="宋体" w:hAnsi="宋体" w:cs="楷体_GB2312"/>
                <w:snapToGrid w:val="0"/>
                <w:color w:val="000000" w:themeColor="text1"/>
                <w:kern w:val="0"/>
                <w:szCs w:val="21"/>
                <w:highlight w:val="none"/>
                <w:lang w:val="zh-CN"/>
              </w:rPr>
              <w:t>分，最多得</w:t>
            </w:r>
            <w:r>
              <w:rPr>
                <w:rFonts w:hint="eastAsia" w:ascii="宋体" w:hAnsi="宋体" w:cs="楷体_GB2312"/>
                <w:snapToGrid w:val="0"/>
                <w:color w:val="000000" w:themeColor="text1"/>
                <w:kern w:val="0"/>
                <w:szCs w:val="21"/>
                <w:highlight w:val="none"/>
              </w:rPr>
              <w:t>5</w:t>
            </w:r>
            <w:r>
              <w:rPr>
                <w:rFonts w:hint="eastAsia" w:ascii="宋体" w:hAnsi="宋体" w:cs="楷体_GB2312"/>
                <w:snapToGrid w:val="0"/>
                <w:color w:val="000000" w:themeColor="text1"/>
                <w:kern w:val="0"/>
                <w:szCs w:val="21"/>
                <w:highlight w:val="none"/>
                <w:lang w:val="zh-CN"/>
              </w:rPr>
              <w:t>分。</w:t>
            </w:r>
          </w:p>
          <w:p w14:paraId="7D77065D">
            <w:pPr>
              <w:adjustRightInd w:val="0"/>
              <w:snapToGrid w:val="0"/>
              <w:spacing w:line="360" w:lineRule="auto"/>
              <w:rPr>
                <w:rFonts w:ascii="宋体" w:hAnsi="宋体" w:cs="宋体"/>
                <w:color w:val="000000" w:themeColor="text1"/>
                <w:szCs w:val="21"/>
                <w:highlight w:val="none"/>
              </w:rPr>
            </w:pPr>
            <w:r>
              <w:rPr>
                <w:rFonts w:hint="eastAsia" w:ascii="宋体" w:hAnsi="宋体" w:cs="宋体"/>
                <w:b/>
                <w:bCs/>
                <w:color w:val="000000" w:themeColor="text1"/>
                <w:szCs w:val="21"/>
                <w:highlight w:val="none"/>
              </w:rPr>
              <w:t>（投标人须提供合同复印件加盖投标人公章）</w:t>
            </w:r>
          </w:p>
        </w:tc>
      </w:tr>
    </w:tbl>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w:t>
      </w:r>
      <w:r>
        <w:rPr>
          <w:rFonts w:hint="eastAsia" w:ascii="宋体" w:hAnsi="宋体" w:eastAsia="宋体" w:cs="宋体"/>
          <w:b w:val="0"/>
          <w:bCs w:val="0"/>
          <w:color w:val="auto"/>
          <w:sz w:val="21"/>
          <w:szCs w:val="21"/>
          <w:highlight w:val="none"/>
        </w:rPr>
        <w:t>A包-B包顺序</w:t>
      </w:r>
      <w:r>
        <w:rPr>
          <w:rFonts w:hint="eastAsia" w:ascii="宋体" w:hAnsi="宋体" w:cs="宋体"/>
          <w:b w:val="0"/>
          <w:bCs w:val="0"/>
          <w:color w:val="auto"/>
          <w:sz w:val="21"/>
          <w:szCs w:val="21"/>
          <w:highlight w:val="none"/>
          <w:lang w:val="en-US" w:eastAsia="zh-CN"/>
        </w:rPr>
        <w:t>分别</w:t>
      </w:r>
      <w:r>
        <w:rPr>
          <w:rFonts w:hint="eastAsia" w:ascii="宋体" w:hAnsi="宋体" w:cs="宋体"/>
          <w:color w:val="000000" w:themeColor="text1"/>
          <w:szCs w:val="21"/>
        </w:rPr>
        <w:t>推荐中标候选人，并形成评审报告。</w:t>
      </w:r>
    </w:p>
    <w:p w14:paraId="6C0FFA29">
      <w:pPr>
        <w:pStyle w:val="15"/>
        <w:adjustRightInd w:val="0"/>
        <w:snapToGrid w:val="0"/>
        <w:spacing w:line="360" w:lineRule="auto"/>
        <w:ind w:firstLine="0" w:firstLineChars="0"/>
        <w:rPr>
          <w:color w:val="000000" w:themeColor="text1"/>
        </w:rPr>
      </w:pPr>
    </w:p>
    <w:p w14:paraId="40F35138">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5" w:name="_Toc132309531"/>
      <w:bookmarkStart w:id="36" w:name="_Toc521602503"/>
      <w:bookmarkStart w:id="37" w:name="_Toc168582607"/>
      <w:r>
        <w:rPr>
          <w:rFonts w:hint="eastAsia"/>
          <w:color w:val="000000" w:themeColor="text1"/>
        </w:rPr>
        <w:t>第四章  项目需求</w:t>
      </w:r>
      <w:bookmarkEnd w:id="35"/>
      <w:bookmarkEnd w:id="36"/>
      <w:bookmarkEnd w:id="37"/>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p w14:paraId="6689E20D">
      <w:pPr>
        <w:pStyle w:val="166"/>
        <w:ind w:firstLine="420" w:firstLineChars="200"/>
        <w:rPr>
          <w:rFonts w:hint="eastAsia"/>
          <w:color w:val="000000" w:themeColor="text1"/>
          <w:kern w:val="0"/>
          <w:szCs w:val="21"/>
        </w:rPr>
      </w:pPr>
      <w:r>
        <w:rPr>
          <w:rFonts w:hint="eastAsia"/>
          <w:color w:val="000000" w:themeColor="text1"/>
          <w:kern w:val="0"/>
          <w:szCs w:val="21"/>
        </w:rPr>
        <w:t>（一）采购需求</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46"/>
        <w:gridCol w:w="1385"/>
        <w:gridCol w:w="3092"/>
        <w:gridCol w:w="1131"/>
        <w:gridCol w:w="1420"/>
      </w:tblGrid>
      <w:tr w14:paraId="400A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vAlign w:val="center"/>
          </w:tcPr>
          <w:p w14:paraId="767DD96D">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项目包</w:t>
            </w:r>
          </w:p>
        </w:tc>
        <w:tc>
          <w:tcPr>
            <w:tcW w:w="946" w:type="dxa"/>
            <w:shd w:val="clear" w:color="auto" w:fill="auto"/>
            <w:vAlign w:val="center"/>
          </w:tcPr>
          <w:p w14:paraId="6A23A6AF">
            <w:pPr>
              <w:pStyle w:val="20"/>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序号</w:t>
            </w:r>
          </w:p>
        </w:tc>
        <w:tc>
          <w:tcPr>
            <w:tcW w:w="1385" w:type="dxa"/>
            <w:shd w:val="clear" w:color="auto" w:fill="auto"/>
            <w:vAlign w:val="center"/>
          </w:tcPr>
          <w:p w14:paraId="5D0C4488">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092" w:type="dxa"/>
            <w:shd w:val="clear" w:color="auto" w:fill="auto"/>
            <w:vAlign w:val="center"/>
          </w:tcPr>
          <w:p w14:paraId="40D04563">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131" w:type="dxa"/>
            <w:vAlign w:val="center"/>
          </w:tcPr>
          <w:p w14:paraId="2EBBDA20">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420" w:type="dxa"/>
            <w:vAlign w:val="center"/>
          </w:tcPr>
          <w:p w14:paraId="7E76514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0777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vMerge w:val="restart"/>
            <w:vAlign w:val="center"/>
          </w:tcPr>
          <w:p w14:paraId="17948EBF">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A包</w:t>
            </w:r>
          </w:p>
        </w:tc>
        <w:tc>
          <w:tcPr>
            <w:tcW w:w="946" w:type="dxa"/>
            <w:shd w:val="clear" w:color="auto" w:fill="auto"/>
            <w:vAlign w:val="center"/>
          </w:tcPr>
          <w:p w14:paraId="71AA4A26">
            <w:pPr>
              <w:pStyle w:val="20"/>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lang w:val="en-US" w:eastAsia="zh-CN"/>
              </w:rPr>
              <w:t>A-</w:t>
            </w:r>
            <w:r>
              <w:rPr>
                <w:rFonts w:hint="eastAsia" w:ascii="宋体" w:hAnsi="宋体" w:eastAsia="宋体" w:cs="宋体"/>
                <w:color w:val="000000" w:themeColor="text1"/>
                <w:sz w:val="21"/>
                <w:szCs w:val="21"/>
              </w:rPr>
              <w:t>1</w:t>
            </w:r>
          </w:p>
        </w:tc>
        <w:tc>
          <w:tcPr>
            <w:tcW w:w="1385" w:type="dxa"/>
            <w:shd w:val="clear" w:color="auto" w:fill="auto"/>
            <w:vAlign w:val="center"/>
          </w:tcPr>
          <w:p w14:paraId="3DDCCD5B">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神经外科</w:t>
            </w:r>
          </w:p>
        </w:tc>
        <w:tc>
          <w:tcPr>
            <w:tcW w:w="3092" w:type="dxa"/>
            <w:shd w:val="clear" w:color="auto" w:fill="auto"/>
            <w:vAlign w:val="center"/>
          </w:tcPr>
          <w:p w14:paraId="3392E2BE">
            <w:pPr>
              <w:widowControl/>
              <w:spacing w:line="240" w:lineRule="exact"/>
              <w:jc w:val="center"/>
              <w:rPr>
                <w:rFonts w:ascii="宋体" w:hAnsi="宋体" w:cs="宋体"/>
                <w:color w:val="000000"/>
                <w:sz w:val="21"/>
                <w:szCs w:val="21"/>
              </w:rPr>
            </w:pPr>
            <w:r>
              <w:rPr>
                <w:rFonts w:hint="eastAsia" w:ascii="宋体" w:hAnsi="宋体" w:eastAsia="宋体" w:cs="宋体"/>
                <w:color w:val="000000"/>
                <w:kern w:val="0"/>
                <w:sz w:val="21"/>
                <w:szCs w:val="21"/>
              </w:rPr>
              <w:t>手术动力系统</w:t>
            </w:r>
          </w:p>
        </w:tc>
        <w:tc>
          <w:tcPr>
            <w:tcW w:w="1131" w:type="dxa"/>
            <w:shd w:val="clear" w:color="auto" w:fill="auto"/>
            <w:vAlign w:val="center"/>
          </w:tcPr>
          <w:p w14:paraId="4680B1CA">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rPr>
              <w:t>1</w:t>
            </w:r>
            <w:r>
              <w:rPr>
                <w:rFonts w:hint="eastAsia" w:ascii="宋体" w:hAnsi="宋体" w:cs="宋体"/>
                <w:color w:val="000000"/>
                <w:sz w:val="21"/>
                <w:szCs w:val="21"/>
                <w:lang w:val="en-US" w:eastAsia="zh-CN"/>
              </w:rPr>
              <w:t>台</w:t>
            </w:r>
          </w:p>
        </w:tc>
        <w:tc>
          <w:tcPr>
            <w:tcW w:w="1420" w:type="dxa"/>
            <w:shd w:val="clear" w:color="auto" w:fill="auto"/>
            <w:vAlign w:val="center"/>
          </w:tcPr>
          <w:p w14:paraId="1DF7919E">
            <w:pPr>
              <w:widowControl/>
              <w:spacing w:line="240" w:lineRule="exact"/>
              <w:jc w:val="center"/>
              <w:textAlignment w:val="center"/>
              <w:rPr>
                <w:rFonts w:ascii="宋体" w:hAnsi="宋体" w:cs="宋体"/>
                <w:color w:val="000000" w:themeColor="text1"/>
                <w:sz w:val="21"/>
                <w:szCs w:val="21"/>
              </w:rPr>
            </w:pPr>
          </w:p>
          <w:p w14:paraId="2FC683F8">
            <w:pPr>
              <w:widowControl/>
              <w:spacing w:line="240" w:lineRule="exact"/>
              <w:jc w:val="center"/>
              <w:textAlignment w:val="center"/>
              <w:rPr>
                <w:rFonts w:ascii="宋体" w:hAnsi="宋体" w:cs="宋体"/>
                <w:color w:val="000000" w:themeColor="text1"/>
                <w:sz w:val="21"/>
                <w:szCs w:val="21"/>
              </w:rPr>
            </w:pPr>
          </w:p>
        </w:tc>
      </w:tr>
      <w:tr w14:paraId="58E7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vMerge w:val="continue"/>
            <w:vAlign w:val="center"/>
          </w:tcPr>
          <w:p w14:paraId="0F9755D5">
            <w:pPr>
              <w:pStyle w:val="20"/>
              <w:spacing w:line="240" w:lineRule="auto"/>
              <w:ind w:firstLine="0" w:firstLineChars="0"/>
              <w:jc w:val="center"/>
              <w:rPr>
                <w:rFonts w:hint="eastAsia" w:ascii="宋体" w:hAnsi="宋体" w:eastAsia="宋体" w:cs="宋体"/>
                <w:color w:val="000000" w:themeColor="text1"/>
                <w:sz w:val="21"/>
                <w:szCs w:val="21"/>
              </w:rPr>
            </w:pPr>
          </w:p>
        </w:tc>
        <w:tc>
          <w:tcPr>
            <w:tcW w:w="946" w:type="dxa"/>
            <w:vAlign w:val="center"/>
          </w:tcPr>
          <w:p w14:paraId="46DC2C72">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A-2</w:t>
            </w:r>
          </w:p>
        </w:tc>
        <w:tc>
          <w:tcPr>
            <w:tcW w:w="1385" w:type="dxa"/>
            <w:shd w:val="clear" w:color="auto" w:fill="auto"/>
            <w:vAlign w:val="center"/>
          </w:tcPr>
          <w:p w14:paraId="660FF78B">
            <w:pPr>
              <w:pStyle w:val="20"/>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神经外科</w:t>
            </w:r>
          </w:p>
        </w:tc>
        <w:tc>
          <w:tcPr>
            <w:tcW w:w="3092" w:type="dxa"/>
            <w:shd w:val="clear" w:color="auto" w:fill="auto"/>
            <w:vAlign w:val="center"/>
          </w:tcPr>
          <w:p w14:paraId="581E33EF">
            <w:pPr>
              <w:widowControl/>
              <w:spacing w:line="240" w:lineRule="exact"/>
              <w:jc w:val="center"/>
              <w:rPr>
                <w:rFonts w:hint="eastAsia" w:ascii="宋体" w:hAnsi="宋体" w:cs="宋体"/>
                <w:color w:val="000000"/>
                <w:sz w:val="21"/>
                <w:szCs w:val="21"/>
              </w:rPr>
            </w:pPr>
            <w:r>
              <w:rPr>
                <w:rFonts w:hint="eastAsia" w:ascii="宋体" w:hAnsi="宋体" w:eastAsia="宋体" w:cs="宋体"/>
                <w:color w:val="000000"/>
                <w:kern w:val="0"/>
                <w:sz w:val="21"/>
                <w:szCs w:val="21"/>
              </w:rPr>
              <w:t>自停开颅钻</w:t>
            </w:r>
          </w:p>
        </w:tc>
        <w:tc>
          <w:tcPr>
            <w:tcW w:w="1131" w:type="dxa"/>
            <w:shd w:val="clear" w:color="auto" w:fill="auto"/>
            <w:vAlign w:val="center"/>
          </w:tcPr>
          <w:p w14:paraId="4948FE89">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台</w:t>
            </w:r>
          </w:p>
        </w:tc>
        <w:tc>
          <w:tcPr>
            <w:tcW w:w="1420" w:type="dxa"/>
            <w:shd w:val="clear" w:color="auto" w:fill="auto"/>
            <w:vAlign w:val="center"/>
          </w:tcPr>
          <w:p w14:paraId="265A38D1">
            <w:pPr>
              <w:widowControl/>
              <w:spacing w:line="240" w:lineRule="exact"/>
              <w:jc w:val="center"/>
              <w:textAlignment w:val="center"/>
              <w:rPr>
                <w:rFonts w:ascii="宋体" w:hAnsi="宋体" w:cs="宋体"/>
                <w:color w:val="000000" w:themeColor="text1"/>
                <w:sz w:val="21"/>
                <w:szCs w:val="21"/>
              </w:rPr>
            </w:pPr>
          </w:p>
        </w:tc>
      </w:tr>
      <w:tr w14:paraId="2354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 w:type="dxa"/>
            <w:vAlign w:val="center"/>
          </w:tcPr>
          <w:p w14:paraId="5BF7BFF1">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B包</w:t>
            </w:r>
          </w:p>
        </w:tc>
        <w:tc>
          <w:tcPr>
            <w:tcW w:w="946" w:type="dxa"/>
            <w:vAlign w:val="center"/>
          </w:tcPr>
          <w:p w14:paraId="2E31DEB2">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B-1</w:t>
            </w:r>
          </w:p>
        </w:tc>
        <w:tc>
          <w:tcPr>
            <w:tcW w:w="1385" w:type="dxa"/>
            <w:shd w:val="clear" w:color="auto" w:fill="auto"/>
            <w:vAlign w:val="center"/>
          </w:tcPr>
          <w:p w14:paraId="25B820EA">
            <w:pPr>
              <w:pStyle w:val="20"/>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神经外科</w:t>
            </w:r>
          </w:p>
        </w:tc>
        <w:tc>
          <w:tcPr>
            <w:tcW w:w="3092" w:type="dxa"/>
            <w:shd w:val="clear" w:color="auto" w:fill="auto"/>
            <w:vAlign w:val="center"/>
          </w:tcPr>
          <w:p w14:paraId="510A9536">
            <w:pPr>
              <w:widowControl/>
              <w:spacing w:line="240" w:lineRule="exact"/>
              <w:jc w:val="center"/>
              <w:rPr>
                <w:rFonts w:hint="eastAsia" w:ascii="宋体" w:hAnsi="宋体" w:cs="宋体"/>
                <w:color w:val="000000"/>
                <w:sz w:val="21"/>
                <w:szCs w:val="21"/>
              </w:rPr>
            </w:pPr>
            <w:r>
              <w:rPr>
                <w:rFonts w:hint="eastAsia" w:ascii="宋体" w:hAnsi="宋体" w:eastAsia="宋体" w:cs="宋体"/>
                <w:color w:val="000000"/>
                <w:kern w:val="0"/>
                <w:sz w:val="21"/>
                <w:szCs w:val="21"/>
              </w:rPr>
              <w:t>手术头架</w:t>
            </w:r>
          </w:p>
        </w:tc>
        <w:tc>
          <w:tcPr>
            <w:tcW w:w="1131" w:type="dxa"/>
            <w:shd w:val="clear" w:color="auto" w:fill="auto"/>
            <w:vAlign w:val="center"/>
          </w:tcPr>
          <w:p w14:paraId="023F64FD">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台</w:t>
            </w:r>
          </w:p>
        </w:tc>
        <w:tc>
          <w:tcPr>
            <w:tcW w:w="1420" w:type="dxa"/>
            <w:shd w:val="clear" w:color="auto" w:fill="auto"/>
            <w:vAlign w:val="center"/>
          </w:tcPr>
          <w:p w14:paraId="10EE5C2E">
            <w:pPr>
              <w:widowControl/>
              <w:spacing w:line="240" w:lineRule="exact"/>
              <w:jc w:val="center"/>
              <w:textAlignment w:val="center"/>
              <w:rPr>
                <w:rFonts w:hint="eastAsia" w:ascii="宋体" w:hAnsi="宋体" w:cs="宋体"/>
                <w:color w:val="000000" w:themeColor="text1"/>
                <w:sz w:val="21"/>
                <w:szCs w:val="21"/>
              </w:rPr>
            </w:pPr>
          </w:p>
        </w:tc>
      </w:tr>
    </w:tbl>
    <w:p w14:paraId="21CD924B">
      <w:pPr>
        <w:rPr>
          <w:rFonts w:hint="eastAsia"/>
          <w:color w:val="000000" w:themeColor="text1"/>
          <w:kern w:val="0"/>
          <w:szCs w:val="21"/>
        </w:rPr>
      </w:pPr>
    </w:p>
    <w:p w14:paraId="396721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本项目划分为2个包(A</w:t>
      </w:r>
      <w:r>
        <w:rPr>
          <w:rFonts w:hint="eastAsia" w:ascii="Times New Roman" w:hAnsi="Times New Roman" w:eastAsia="宋体" w:cs="宋体"/>
          <w:color w:val="auto"/>
          <w:sz w:val="21"/>
          <w:szCs w:val="21"/>
          <w:highlight w:val="none"/>
        </w:rPr>
        <w:t>包</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B包)，按A包-B包顺序评标中标，投标人可以兼投兼中。投标人可选择其中任意一个包参与响应，也可以同时选择两个包参与响应。</w:t>
      </w:r>
    </w:p>
    <w:p w14:paraId="08E2F442">
      <w:pPr>
        <w:pStyle w:val="32"/>
        <w:spacing w:after="0" w:line="360" w:lineRule="auto"/>
        <w:ind w:left="0" w:leftChars="0"/>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（二）配套耗材需求</w:t>
      </w:r>
    </w:p>
    <w:p w14:paraId="00CF45C7">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耗材</w:t>
      </w:r>
      <w:r>
        <w:rPr>
          <w:rFonts w:hint="eastAsia" w:ascii="宋体" w:hAnsi="宋体" w:cs="宋体"/>
          <w:color w:val="000000" w:themeColor="text1"/>
          <w:szCs w:val="21"/>
          <w:highlight w:val="none"/>
        </w:rPr>
        <w:t>包含但不限于：颅骨钻头、铣刀、磨头、自停钻头等。</w:t>
      </w:r>
    </w:p>
    <w:p w14:paraId="1F493F6F">
      <w:pPr>
        <w:spacing w:line="360" w:lineRule="auto"/>
        <w:ind w:firstLine="420" w:firstLineChars="200"/>
        <w:rPr>
          <w:rFonts w:ascii="宋体" w:hAnsi="宋体" w:cs="宋体"/>
          <w:szCs w:val="21"/>
          <w:highlight w:val="none"/>
        </w:rPr>
      </w:pPr>
      <w:r>
        <w:rPr>
          <w:rFonts w:hint="eastAsia" w:ascii="宋体" w:hAnsi="宋体" w:cs="宋体"/>
          <w:szCs w:val="21"/>
          <w:highlight w:val="none"/>
        </w:rPr>
        <w:t>2、试剂规格型号：与设备匹配</w:t>
      </w:r>
    </w:p>
    <w:p w14:paraId="6F7B97CB">
      <w:pPr>
        <w:spacing w:line="360" w:lineRule="auto"/>
        <w:ind w:firstLine="420" w:firstLineChars="200"/>
        <w:rPr>
          <w:rFonts w:ascii="宋体" w:hAnsi="宋体" w:cs="宋体"/>
          <w:szCs w:val="21"/>
          <w:highlight w:val="none"/>
        </w:rPr>
      </w:pPr>
      <w:r>
        <w:rPr>
          <w:rFonts w:hint="eastAsia" w:ascii="宋体" w:hAnsi="宋体" w:cs="宋体"/>
          <w:szCs w:val="21"/>
          <w:highlight w:val="none"/>
        </w:rPr>
        <w:t>3、需求数量：按实际需求采购。</w:t>
      </w:r>
    </w:p>
    <w:p w14:paraId="4E408C3E">
      <w:pPr>
        <w:spacing w:line="360" w:lineRule="auto"/>
        <w:ind w:firstLine="420" w:firstLineChars="200"/>
        <w:rPr>
          <w:rFonts w:hint="eastAsia" w:cs="宋体" w:asciiTheme="minorEastAsia" w:hAnsiTheme="minorEastAsia"/>
          <w:color w:val="000000" w:themeColor="text1"/>
          <w:szCs w:val="21"/>
          <w:highlight w:val="none"/>
          <w:shd w:val="clear" w:color="auto" w:fill="FFFFFF"/>
        </w:rPr>
      </w:pPr>
      <w:r>
        <w:rPr>
          <w:rFonts w:hint="eastAsia" w:cs="宋体" w:asciiTheme="minorEastAsia" w:hAnsiTheme="minorEastAsia"/>
          <w:color w:val="000000" w:themeColor="text1"/>
          <w:szCs w:val="21"/>
          <w:highlight w:val="none"/>
          <w:shd w:val="clear" w:color="auto" w:fill="FFFFFF"/>
        </w:rPr>
        <w:t>4、</w:t>
      </w:r>
      <w:r>
        <w:rPr>
          <w:rFonts w:hint="eastAsia" w:cs="宋体" w:asciiTheme="minorEastAsia" w:hAnsiTheme="minorEastAsia"/>
          <w:color w:val="000000" w:themeColor="text1"/>
          <w:szCs w:val="21"/>
          <w:highlight w:val="none"/>
          <w:shd w:val="clear" w:color="auto" w:fill="FFFFFF"/>
          <w:lang w:val="en-US" w:eastAsia="zh-CN"/>
        </w:rPr>
        <w:t>如有一次性耗材，一次耗材</w:t>
      </w:r>
      <w:r>
        <w:rPr>
          <w:rFonts w:hint="eastAsia" w:asciiTheme="minorEastAsia" w:hAnsiTheme="minorEastAsia"/>
          <w:color w:val="000000" w:themeColor="text1"/>
          <w:szCs w:val="21"/>
          <w:highlight w:val="none"/>
          <w:shd w:val="clear" w:color="auto" w:fill="FFFFFF"/>
        </w:rPr>
        <w:t>必须是江苏省药品耗材招采管理系统中标产品</w:t>
      </w:r>
      <w:r>
        <w:rPr>
          <w:rFonts w:hint="eastAsia" w:cs="宋体" w:asciiTheme="minorEastAsia" w:hAnsiTheme="minorEastAsia"/>
          <w:color w:val="000000" w:themeColor="text1"/>
          <w:szCs w:val="21"/>
          <w:highlight w:val="none"/>
          <w:shd w:val="clear" w:color="auto" w:fill="FFFFFF"/>
        </w:rPr>
        <w:t>。</w:t>
      </w:r>
    </w:p>
    <w:p w14:paraId="4978B6CE">
      <w:pPr>
        <w:spacing w:line="360" w:lineRule="auto"/>
        <w:ind w:firstLine="420" w:firstLineChars="200"/>
        <w:rPr>
          <w:rFonts w:hint="eastAsia" w:cs="宋体" w:asciiTheme="minorEastAsia" w:hAnsiTheme="minorEastAsia"/>
          <w:color w:val="000000" w:themeColor="text1"/>
          <w:szCs w:val="21"/>
          <w:highlight w:val="none"/>
          <w:shd w:val="clear" w:color="auto" w:fill="FFFFFF"/>
          <w:lang w:val="en-US" w:eastAsia="zh-CN"/>
        </w:rPr>
      </w:pPr>
      <w:r>
        <w:rPr>
          <w:rFonts w:hint="eastAsia" w:cs="宋体" w:asciiTheme="minorEastAsia" w:hAnsiTheme="minorEastAsia"/>
          <w:color w:val="000000" w:themeColor="text1"/>
          <w:szCs w:val="21"/>
          <w:highlight w:val="none"/>
          <w:shd w:val="clear" w:color="auto" w:fill="FFFFFF"/>
          <w:lang w:val="en-US" w:eastAsia="zh-CN"/>
        </w:rPr>
        <w:t>5、所有可能用到的耗材都要提供分项报价。</w:t>
      </w:r>
    </w:p>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p w14:paraId="7F485F6E">
      <w:pPr>
        <w:pStyle w:val="100"/>
        <w:pageBreakBefore w:val="0"/>
        <w:kinsoku/>
        <w:wordWrap/>
        <w:overflowPunct/>
        <w:topLinePunct w:val="0"/>
        <w:autoSpaceDE/>
        <w:autoSpaceDN/>
        <w:bidi w:val="0"/>
        <w:adjustRightInd/>
        <w:spacing w:before="0" w:after="0" w:line="360" w:lineRule="auto"/>
        <w:ind w:firstLine="422"/>
        <w:textAlignment w:val="auto"/>
        <w:rPr>
          <w:rFonts w:hint="default" w:ascii="Times New Roman" w:hAnsi="Times New Roman" w:eastAsia="宋体"/>
          <w:b/>
          <w:bCs w:val="0"/>
          <w:color w:val="auto"/>
          <w:sz w:val="21"/>
          <w:szCs w:val="21"/>
          <w:highlight w:val="none"/>
          <w:lang w:val="en-US" w:eastAsia="zh-CN"/>
        </w:rPr>
      </w:pPr>
      <w:r>
        <w:rPr>
          <w:rFonts w:hint="eastAsia" w:ascii="Times New Roman" w:hAnsi="Times New Roman" w:eastAsia="宋体"/>
          <w:b/>
          <w:bCs w:val="0"/>
          <w:color w:val="auto"/>
          <w:sz w:val="21"/>
          <w:szCs w:val="21"/>
          <w:highlight w:val="none"/>
        </w:rPr>
        <w:t>A包</w:t>
      </w:r>
      <w:r>
        <w:rPr>
          <w:rFonts w:hint="eastAsia" w:ascii="Times New Roman" w:hAnsi="Times New Roman" w:eastAsia="宋体"/>
          <w:b/>
          <w:bCs w:val="0"/>
          <w:color w:val="auto"/>
          <w:sz w:val="21"/>
          <w:szCs w:val="21"/>
          <w:highlight w:val="none"/>
          <w:lang w:eastAsia="zh-CN"/>
        </w:rPr>
        <w:t>（手术动力系统</w:t>
      </w:r>
      <w:r>
        <w:rPr>
          <w:rFonts w:hint="eastAsia" w:ascii="Times New Roman" w:hAnsi="Times New Roman" w:eastAsia="宋体"/>
          <w:b/>
          <w:bCs w:val="0"/>
          <w:color w:val="auto"/>
          <w:sz w:val="21"/>
          <w:szCs w:val="21"/>
          <w:highlight w:val="none"/>
          <w:lang w:val="en-US" w:eastAsia="zh-CN"/>
        </w:rPr>
        <w:t>和</w:t>
      </w:r>
      <w:r>
        <w:rPr>
          <w:rFonts w:hint="eastAsia" w:ascii="Times New Roman" w:hAnsi="Times New Roman" w:eastAsia="宋体"/>
          <w:b/>
          <w:bCs w:val="0"/>
          <w:color w:val="auto"/>
          <w:sz w:val="21"/>
          <w:szCs w:val="21"/>
          <w:highlight w:val="none"/>
          <w:lang w:eastAsia="zh-CN"/>
        </w:rPr>
        <w:t>自停开颅钻</w:t>
      </w:r>
      <w:r>
        <w:rPr>
          <w:rFonts w:hint="eastAsia"/>
          <w:b/>
          <w:bCs w:val="0"/>
          <w:sz w:val="21"/>
          <w:szCs w:val="21"/>
          <w:lang w:eastAsia="zh-CN"/>
        </w:rPr>
        <w:t>）</w:t>
      </w:r>
      <w:r>
        <w:rPr>
          <w:rFonts w:hint="eastAsia"/>
          <w:b/>
          <w:bCs w:val="0"/>
          <w:sz w:val="21"/>
          <w:szCs w:val="21"/>
          <w:lang w:val="en-US" w:eastAsia="zh-CN"/>
        </w:rPr>
        <w:t>技术参数</w:t>
      </w:r>
    </w:p>
    <w:tbl>
      <w:tblPr>
        <w:tblStyle w:val="3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7024"/>
        <w:gridCol w:w="914"/>
      </w:tblGrid>
      <w:tr w14:paraId="1E4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48A1C99">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024" w:type="dxa"/>
            <w:tcBorders>
              <w:top w:val="single" w:color="auto" w:sz="4" w:space="0"/>
              <w:left w:val="single" w:color="auto" w:sz="4" w:space="0"/>
              <w:bottom w:val="single" w:color="auto" w:sz="4" w:space="0"/>
              <w:right w:val="single" w:color="auto" w:sz="4" w:space="0"/>
            </w:tcBorders>
            <w:vAlign w:val="center"/>
          </w:tcPr>
          <w:p w14:paraId="52E4AF8C">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914" w:type="dxa"/>
            <w:tcBorders>
              <w:top w:val="single" w:color="auto" w:sz="4" w:space="0"/>
              <w:left w:val="single" w:color="auto" w:sz="4" w:space="0"/>
              <w:bottom w:val="single" w:color="auto" w:sz="4" w:space="0"/>
              <w:right w:val="single" w:color="auto" w:sz="4" w:space="0"/>
            </w:tcBorders>
            <w:vAlign w:val="center"/>
          </w:tcPr>
          <w:p w14:paraId="1248D1BB">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3AF1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33C59CF2">
            <w:pPr>
              <w:widowControl/>
              <w:jc w:val="center"/>
              <w:rPr>
                <w:rFonts w:hint="eastAsia" w:ascii="宋体" w:hAnsi="宋体" w:eastAsia="宋体" w:cs="宋体"/>
                <w:bCs/>
                <w:iCs/>
                <w:color w:val="000000" w:themeColor="text1"/>
                <w:kern w:val="0"/>
                <w:szCs w:val="21"/>
                <w:lang w:val="en-US" w:eastAsia="zh-CN"/>
              </w:rPr>
            </w:pPr>
            <w:r>
              <w:rPr>
                <w:rFonts w:hint="eastAsia" w:ascii="宋体" w:hAnsi="宋体" w:cs="宋体"/>
                <w:bCs/>
                <w:iCs/>
                <w:color w:val="000000" w:themeColor="text1"/>
                <w:kern w:val="0"/>
                <w:szCs w:val="21"/>
                <w:lang w:val="en-US" w:eastAsia="zh-CN"/>
              </w:rPr>
              <w:t>1</w:t>
            </w:r>
          </w:p>
        </w:tc>
        <w:tc>
          <w:tcPr>
            <w:tcW w:w="7024" w:type="dxa"/>
            <w:tcBorders>
              <w:top w:val="single" w:color="auto" w:sz="4" w:space="0"/>
              <w:left w:val="single" w:color="auto" w:sz="4" w:space="0"/>
              <w:bottom w:val="single" w:color="auto" w:sz="4" w:space="0"/>
              <w:right w:val="single" w:color="auto" w:sz="4" w:space="0"/>
            </w:tcBorders>
            <w:vAlign w:val="center"/>
          </w:tcPr>
          <w:p w14:paraId="0DC41FED">
            <w:pPr>
              <w:widowControl/>
              <w:jc w:val="both"/>
              <w:rPr>
                <w:rFonts w:hint="default" w:ascii="宋体" w:hAnsi="宋体" w:cs="宋体"/>
                <w:b w:val="0"/>
                <w:bCs/>
                <w:iCs/>
                <w:color w:val="000000" w:themeColor="text1"/>
                <w:kern w:val="0"/>
                <w:szCs w:val="21"/>
                <w:lang w:val="en-US"/>
              </w:rPr>
            </w:pPr>
            <w:r>
              <w:rPr>
                <w:rFonts w:hint="eastAsia" w:ascii="Times New Roman" w:hAnsi="Times New Roman" w:eastAsia="宋体"/>
                <w:b w:val="0"/>
                <w:bCs/>
                <w:color w:val="auto"/>
                <w:sz w:val="21"/>
                <w:szCs w:val="21"/>
                <w:highlight w:val="none"/>
                <w:lang w:eastAsia="zh-CN"/>
              </w:rPr>
              <w:t>手术动力系统</w:t>
            </w:r>
            <w:r>
              <w:rPr>
                <w:rFonts w:hint="eastAsia" w:ascii="Times New Roman" w:hAnsi="Times New Roman" w:eastAsia="宋体"/>
                <w:b w:val="0"/>
                <w:bCs/>
                <w:color w:val="auto"/>
                <w:sz w:val="21"/>
                <w:szCs w:val="21"/>
                <w:highlight w:val="none"/>
                <w:lang w:val="en-US" w:eastAsia="zh-CN"/>
              </w:rPr>
              <w:t>1台</w:t>
            </w:r>
          </w:p>
        </w:tc>
        <w:tc>
          <w:tcPr>
            <w:tcW w:w="914" w:type="dxa"/>
            <w:tcBorders>
              <w:top w:val="single" w:color="auto" w:sz="4" w:space="0"/>
              <w:left w:val="single" w:color="auto" w:sz="4" w:space="0"/>
              <w:bottom w:val="single" w:color="auto" w:sz="4" w:space="0"/>
              <w:right w:val="single" w:color="auto" w:sz="4" w:space="0"/>
            </w:tcBorders>
            <w:vAlign w:val="center"/>
          </w:tcPr>
          <w:p w14:paraId="35810C93">
            <w:pPr>
              <w:jc w:val="center"/>
              <w:rPr>
                <w:rFonts w:hint="eastAsia" w:ascii="宋体" w:hAnsi="宋体" w:cs="宋体"/>
                <w:b w:val="0"/>
                <w:bCs/>
                <w:iCs/>
                <w:color w:val="000000" w:themeColor="text1"/>
                <w:kern w:val="0"/>
                <w:szCs w:val="21"/>
              </w:rPr>
            </w:pPr>
          </w:p>
        </w:tc>
      </w:tr>
      <w:tr w14:paraId="411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4A22382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ECF53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Cs/>
                <w:color w:val="000000"/>
                <w:kern w:val="0"/>
                <w:sz w:val="21"/>
                <w:szCs w:val="21"/>
                <w:lang w:val="en-US" w:eastAsia="zh-CN" w:bidi="ar-SA"/>
              </w:rPr>
            </w:pPr>
            <w:r>
              <w:rPr>
                <w:rFonts w:hint="eastAsia" w:ascii="宋体" w:hAnsi="宋体" w:eastAsia="宋体" w:cs="宋体"/>
                <w:kern w:val="0"/>
                <w:sz w:val="21"/>
                <w:szCs w:val="21"/>
              </w:rPr>
              <w:t>适用范围</w:t>
            </w:r>
            <w:r>
              <w:rPr>
                <w:rFonts w:hint="eastAsia" w:ascii="宋体" w:hAnsi="宋体" w:eastAsia="宋体" w:cs="宋体"/>
                <w:kern w:val="0"/>
                <w:sz w:val="21"/>
                <w:szCs w:val="21"/>
                <w:lang w:eastAsia="zh-CN"/>
              </w:rPr>
              <w:t>：</w:t>
            </w:r>
            <w:r>
              <w:rPr>
                <w:rFonts w:hint="eastAsia" w:ascii="宋体" w:hAnsi="宋体" w:eastAsia="宋体" w:cs="宋体"/>
                <w:bCs/>
                <w:color w:val="000000"/>
                <w:kern w:val="0"/>
                <w:sz w:val="21"/>
                <w:szCs w:val="21"/>
              </w:rPr>
              <w:t>适用于</w:t>
            </w:r>
            <w:r>
              <w:rPr>
                <w:rFonts w:hint="eastAsia" w:ascii="宋体" w:hAnsi="宋体" w:eastAsia="宋体" w:cs="宋体"/>
                <w:bCs/>
                <w:color w:val="000000"/>
                <w:kern w:val="0"/>
                <w:sz w:val="21"/>
                <w:szCs w:val="21"/>
                <w:lang w:val="en-US" w:eastAsia="zh-CN"/>
              </w:rPr>
              <w:t>手术时对人体组织进行钻孔、铣削、切割、削磨等操作</w:t>
            </w:r>
            <w:r>
              <w:rPr>
                <w:rFonts w:hint="eastAsia" w:ascii="宋体" w:hAnsi="宋体" w:eastAsia="宋体" w:cs="宋体"/>
                <w:kern w:val="0"/>
                <w:sz w:val="21"/>
                <w:szCs w:val="21"/>
                <w:lang w:val="en-US" w:eastAsia="zh-CN"/>
              </w:rPr>
              <w:t>。</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26586C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4A0E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1728C57">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i w:val="0"/>
                <w:iCs w:val="0"/>
                <w:color w:val="000000"/>
                <w:kern w:val="0"/>
                <w:sz w:val="24"/>
                <w:szCs w:val="24"/>
                <w:u w:val="none"/>
                <w:lang w:val="en-US" w:eastAsia="zh-CN" w:bidi="ar"/>
              </w:rPr>
              <w:t>1.2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9F8D03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主要配置需求</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电源</w:t>
            </w:r>
            <w:r>
              <w:rPr>
                <w:rFonts w:hint="eastAsia" w:ascii="宋体" w:hAnsi="宋体" w:eastAsia="宋体" w:cs="宋体"/>
                <w:color w:val="000000"/>
                <w:kern w:val="0"/>
                <w:sz w:val="21"/>
                <w:szCs w:val="21"/>
                <w:highlight w:val="none"/>
              </w:rPr>
              <w:t>主机、</w:t>
            </w:r>
            <w:r>
              <w:rPr>
                <w:rFonts w:hint="eastAsia" w:ascii="宋体" w:hAnsi="宋体" w:eastAsia="宋体" w:cs="宋体"/>
                <w:color w:val="000000"/>
                <w:kern w:val="0"/>
                <w:sz w:val="21"/>
                <w:szCs w:val="21"/>
                <w:highlight w:val="none"/>
                <w:lang w:val="en-US" w:eastAsia="zh-CN"/>
              </w:rPr>
              <w:t>动力手柄</w:t>
            </w:r>
            <w:r>
              <w:rPr>
                <w:rFonts w:hint="eastAsia" w:ascii="宋体" w:hAnsi="宋体" w:cs="宋体"/>
                <w:color w:val="000000"/>
                <w:kern w:val="0"/>
                <w:sz w:val="21"/>
                <w:szCs w:val="21"/>
                <w:highlight w:val="none"/>
                <w:lang w:val="en-US" w:eastAsia="zh-CN"/>
              </w:rPr>
              <w:t>（手机）、钻头手柄、磨手柄、铣手柄</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脚踏开关、刀具</w:t>
            </w:r>
            <w:r>
              <w:rPr>
                <w:rFonts w:hint="eastAsia" w:ascii="宋体" w:hAnsi="宋体" w:eastAsia="宋体" w:cs="宋体"/>
                <w:color w:val="000000"/>
                <w:kern w:val="0"/>
                <w:sz w:val="21"/>
                <w:szCs w:val="21"/>
                <w:highlight w:val="none"/>
              </w:rPr>
              <w:t>等</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提供配置清单</w:t>
            </w:r>
            <w:r>
              <w:rPr>
                <w:rFonts w:hint="eastAsia" w:ascii="宋体" w:hAnsi="宋体" w:cs="宋体"/>
                <w:color w:val="000000"/>
                <w:kern w:val="0"/>
                <w:sz w:val="21"/>
                <w:szCs w:val="21"/>
                <w:highlight w:val="none"/>
                <w:lang w:eastAsia="zh-CN"/>
              </w:rPr>
              <w:t>）</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F8FA0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1B4E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AB7E6B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4"/>
                <w:szCs w:val="24"/>
                <w:u w:val="none"/>
                <w:lang w:val="en-US" w:eastAsia="zh-CN" w:bidi="ar"/>
              </w:rPr>
              <w:t>1.3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4B8A632">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color w:val="auto"/>
                <w:sz w:val="21"/>
                <w:szCs w:val="21"/>
                <w:lang w:val="en-US" w:eastAsia="zh-CN"/>
              </w:rPr>
              <w:t>主机</w:t>
            </w:r>
            <w:r>
              <w:rPr>
                <w:rFonts w:hint="eastAsia" w:ascii="宋体" w:hAnsi="宋体" w:eastAsia="宋体" w:cs="宋体"/>
                <w:sz w:val="21"/>
                <w:szCs w:val="21"/>
              </w:rPr>
              <w:t>控制面板操作简单实</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有</w:t>
            </w:r>
            <w:r>
              <w:rPr>
                <w:rFonts w:hint="eastAsia" w:ascii="宋体" w:hAnsi="宋体" w:eastAsia="宋体" w:cs="宋体"/>
                <w:sz w:val="21"/>
                <w:szCs w:val="21"/>
              </w:rPr>
              <w:t>转速</w:t>
            </w:r>
            <w:r>
              <w:rPr>
                <w:rFonts w:hint="eastAsia" w:ascii="宋体" w:hAnsi="宋体" w:eastAsia="宋体" w:cs="宋体"/>
                <w:sz w:val="21"/>
                <w:szCs w:val="21"/>
                <w:lang w:val="en-US" w:eastAsia="zh-CN"/>
              </w:rPr>
              <w:t>等</w:t>
            </w:r>
            <w:r>
              <w:rPr>
                <w:rFonts w:hint="eastAsia" w:ascii="宋体" w:hAnsi="宋体" w:eastAsia="宋体" w:cs="宋体"/>
                <w:sz w:val="21"/>
                <w:szCs w:val="21"/>
              </w:rPr>
              <w:t>实时显示</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采用智能</w:t>
            </w:r>
            <w:r>
              <w:rPr>
                <w:rFonts w:hint="eastAsia" w:ascii="宋体" w:hAnsi="宋体" w:eastAsia="宋体" w:cs="宋体"/>
                <w:color w:val="auto"/>
                <w:sz w:val="21"/>
                <w:szCs w:val="21"/>
              </w:rPr>
              <w:t>控制系统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恒速驱</w:t>
            </w:r>
            <w:r>
              <w:rPr>
                <w:rFonts w:hint="eastAsia" w:ascii="宋体" w:hAnsi="宋体" w:eastAsia="宋体" w:cs="宋体"/>
                <w:color w:val="auto"/>
                <w:spacing w:val="1"/>
                <w:sz w:val="21"/>
                <w:szCs w:val="21"/>
              </w:rPr>
              <w:t>动控制，</w:t>
            </w:r>
            <w:r>
              <w:rPr>
                <w:rFonts w:hint="eastAsia" w:ascii="宋体" w:hAnsi="宋体" w:eastAsia="宋体" w:cs="宋体"/>
                <w:color w:val="auto"/>
                <w:spacing w:val="1"/>
                <w:sz w:val="21"/>
                <w:szCs w:val="21"/>
                <w:lang w:val="en-US" w:eastAsia="zh-CN"/>
              </w:rPr>
              <w:t>负载</w:t>
            </w:r>
            <w:r>
              <w:rPr>
                <w:rFonts w:hint="eastAsia" w:ascii="宋体" w:hAnsi="宋体" w:eastAsia="宋体" w:cs="宋体"/>
                <w:color w:val="auto"/>
                <w:spacing w:val="1"/>
                <w:sz w:val="21"/>
                <w:szCs w:val="21"/>
              </w:rPr>
              <w:t>转速变动</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lang w:val="en-US" w:eastAsia="zh-CN"/>
              </w:rPr>
              <w:t>衰减</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在</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spacing w:val="1"/>
                <w:sz w:val="21"/>
                <w:szCs w:val="21"/>
                <w:lang w:val="en-US" w:eastAsia="zh-CN"/>
              </w:rPr>
              <w:t xml:space="preserve"> %</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E0E6E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kern w:val="0"/>
                <w:sz w:val="21"/>
                <w:szCs w:val="21"/>
                <w:lang w:val="en-US" w:eastAsia="zh-CN" w:bidi="ar"/>
              </w:rPr>
            </w:pPr>
          </w:p>
        </w:tc>
      </w:tr>
      <w:tr w14:paraId="2D7B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5005B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9F8D11E">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设备安全等级</w:t>
            </w:r>
            <w:r>
              <w:rPr>
                <w:rFonts w:hint="eastAsia" w:ascii="宋体" w:hAnsi="宋体" w:eastAsia="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BF型</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51ACA2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38E3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A0A7C9C">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6F2EB67">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kern w:val="0"/>
                <w:sz w:val="21"/>
                <w:szCs w:val="21"/>
                <w:highlight w:val="none"/>
                <w:lang w:val="en-US" w:eastAsia="zh-CN" w:bidi="ar-SA"/>
              </w:rPr>
            </w:pPr>
            <w:r>
              <w:rPr>
                <w:rFonts w:hint="eastAsia" w:ascii="宋体" w:hAnsi="宋体" w:cs="宋体"/>
                <w:sz w:val="21"/>
                <w:szCs w:val="21"/>
                <w:highlight w:val="none"/>
                <w:lang w:val="en-US" w:eastAsia="zh-CN"/>
              </w:rPr>
              <w:t>动力手柄自动识别，</w:t>
            </w:r>
            <w:r>
              <w:rPr>
                <w:rFonts w:hint="eastAsia" w:ascii="宋体" w:hAnsi="宋体" w:eastAsia="宋体" w:cs="宋体"/>
                <w:sz w:val="21"/>
                <w:szCs w:val="21"/>
                <w:highlight w:val="none"/>
              </w:rPr>
              <w:t>主机面板和脚踏开关均可进行功能切换、转向切换</w:t>
            </w:r>
            <w:r>
              <w:rPr>
                <w:rFonts w:hint="eastAsia" w:ascii="宋体" w:hAnsi="宋体" w:cs="宋体"/>
                <w:sz w:val="21"/>
                <w:szCs w:val="21"/>
                <w:highlight w:val="none"/>
                <w:lang w:val="en-US" w:eastAsia="zh-CN"/>
              </w:rPr>
              <w:t>等</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4527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68CD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1AC9222">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i w:val="0"/>
                <w:iCs w:val="0"/>
                <w:color w:val="000000"/>
                <w:kern w:val="0"/>
                <w:sz w:val="24"/>
                <w:szCs w:val="24"/>
                <w:u w:val="none"/>
                <w:lang w:val="en-US" w:eastAsia="zh-CN" w:bidi="ar"/>
              </w:rPr>
              <w:t>1.6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E42FBB4">
            <w:pPr>
              <w:keepNext w:val="0"/>
              <w:keepLines w:val="0"/>
              <w:pageBreakBefore w:val="0"/>
              <w:widowControl/>
              <w:kinsoku/>
              <w:wordWrap/>
              <w:overflowPunct/>
              <w:topLinePunct w:val="0"/>
              <w:autoSpaceDE/>
              <w:autoSpaceDN/>
              <w:bidi w:val="0"/>
              <w:adjustRightInd/>
              <w:snapToGrid/>
              <w:spacing w:line="240" w:lineRule="auto"/>
              <w:rPr>
                <w:rFonts w:hint="default"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动力手柄</w:t>
            </w:r>
            <w:r>
              <w:rPr>
                <w:rFonts w:hint="eastAsia" w:ascii="宋体" w:hAnsi="宋体" w:eastAsia="宋体" w:cs="宋体"/>
                <w:color w:val="auto"/>
                <w:spacing w:val="3"/>
                <w:sz w:val="21"/>
                <w:szCs w:val="21"/>
                <w:highlight w:val="none"/>
                <w:lang w:val="en-US" w:eastAsia="zh-CN"/>
              </w:rPr>
              <w:t>具备</w:t>
            </w:r>
            <w:r>
              <w:rPr>
                <w:rFonts w:hint="eastAsia" w:ascii="宋体" w:hAnsi="宋体" w:eastAsia="宋体" w:cs="宋体"/>
                <w:color w:val="auto"/>
                <w:spacing w:val="3"/>
                <w:sz w:val="21"/>
                <w:szCs w:val="21"/>
                <w:highlight w:val="none"/>
              </w:rPr>
              <w:t>速停功能</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在手术中提供安全保障</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8FF7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kern w:val="2"/>
                <w:sz w:val="21"/>
                <w:szCs w:val="21"/>
                <w:lang w:val="en-US" w:eastAsia="zh-CN" w:bidi="ar-SA"/>
              </w:rPr>
            </w:pPr>
          </w:p>
        </w:tc>
      </w:tr>
      <w:tr w14:paraId="0D4B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1FD159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641AFC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rPr>
              <w:t>脚踏</w:t>
            </w:r>
            <w:r>
              <w:rPr>
                <w:rFonts w:hint="eastAsia" w:ascii="宋体" w:hAnsi="宋体" w:eastAsia="宋体" w:cs="宋体"/>
                <w:sz w:val="21"/>
                <w:szCs w:val="21"/>
                <w:lang w:val="en-US" w:eastAsia="zh-CN"/>
              </w:rPr>
              <w:t>可以</w:t>
            </w:r>
            <w:r>
              <w:rPr>
                <w:rFonts w:hint="eastAsia" w:ascii="宋体" w:hAnsi="宋体" w:eastAsia="宋体" w:cs="宋体"/>
                <w:sz w:val="21"/>
                <w:szCs w:val="21"/>
              </w:rPr>
              <w:t>无级调速</w:t>
            </w:r>
            <w:r>
              <w:rPr>
                <w:rFonts w:hint="eastAsia" w:ascii="宋体" w:hAnsi="宋体" w:eastAsia="宋体" w:cs="宋体"/>
                <w:sz w:val="21"/>
                <w:szCs w:val="21"/>
                <w:lang w:eastAsia="zh-CN"/>
              </w:rPr>
              <w:t>，</w:t>
            </w:r>
            <w:r>
              <w:rPr>
                <w:rFonts w:hint="eastAsia" w:ascii="宋体" w:hAnsi="宋体" w:eastAsia="宋体" w:cs="宋体"/>
                <w:color w:val="auto"/>
                <w:sz w:val="21"/>
                <w:szCs w:val="21"/>
              </w:rPr>
              <w:t>可</w:t>
            </w:r>
            <w:r>
              <w:rPr>
                <w:rFonts w:hint="eastAsia" w:ascii="宋体" w:hAnsi="宋体" w:eastAsia="宋体" w:cs="宋体"/>
                <w:color w:val="auto"/>
                <w:sz w:val="21"/>
                <w:szCs w:val="21"/>
                <w:lang w:val="en-US" w:eastAsia="zh-CN"/>
              </w:rPr>
              <w:t>用</w:t>
            </w:r>
            <w:r>
              <w:rPr>
                <w:rFonts w:hint="eastAsia" w:ascii="宋体" w:hAnsi="宋体" w:eastAsia="宋体" w:cs="宋体"/>
                <w:color w:val="auto"/>
                <w:sz w:val="21"/>
                <w:szCs w:val="21"/>
              </w:rPr>
              <w:t>脚</w:t>
            </w:r>
            <w:r>
              <w:rPr>
                <w:rFonts w:hint="eastAsia" w:ascii="宋体" w:hAnsi="宋体" w:eastAsia="宋体" w:cs="宋体"/>
                <w:color w:val="auto"/>
                <w:sz w:val="21"/>
                <w:szCs w:val="21"/>
                <w:lang w:val="en-US" w:eastAsia="zh-CN"/>
              </w:rPr>
              <w:t>踏控制</w:t>
            </w:r>
            <w:r>
              <w:rPr>
                <w:rFonts w:hint="eastAsia" w:ascii="宋体" w:hAnsi="宋体" w:eastAsia="宋体" w:cs="宋体"/>
                <w:color w:val="auto"/>
                <w:sz w:val="21"/>
                <w:szCs w:val="21"/>
              </w:rPr>
              <w:t>正反转速切换</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DC677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03B4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B2EDA04">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6ADE27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rPr>
              <w:t>脚踏防水等级</w:t>
            </w:r>
            <w:r>
              <w:rPr>
                <w:rFonts w:hint="eastAsia" w:ascii="宋体" w:hAnsi="宋体" w:eastAsia="宋体" w:cs="宋体"/>
                <w:color w:val="000000"/>
                <w:kern w:val="0"/>
                <w:sz w:val="21"/>
                <w:szCs w:val="21"/>
              </w:rPr>
              <w:t>≥</w:t>
            </w:r>
            <w:r>
              <w:rPr>
                <w:rFonts w:hint="eastAsia" w:ascii="宋体" w:hAnsi="宋体" w:eastAsia="宋体" w:cs="宋体"/>
                <w:sz w:val="21"/>
                <w:szCs w:val="21"/>
              </w:rPr>
              <w:t>IPX</w:t>
            </w:r>
            <w:r>
              <w:rPr>
                <w:rFonts w:hint="eastAsia" w:ascii="宋体" w:hAnsi="宋体" w:eastAsia="宋体" w:cs="宋体"/>
                <w:sz w:val="21"/>
                <w:szCs w:val="21"/>
                <w:lang w:val="en-US" w:eastAsia="zh-CN"/>
              </w:rPr>
              <w:t>6</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11CFBF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2654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E4C8DC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4"/>
                <w:szCs w:val="24"/>
                <w:u w:val="none"/>
                <w:lang w:val="en-US" w:eastAsia="zh-CN" w:bidi="ar"/>
              </w:rPr>
              <w:t>1.9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41B97BE">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手柄和线缆</w:t>
            </w:r>
            <w:r>
              <w:rPr>
                <w:rFonts w:hint="eastAsia" w:ascii="宋体" w:hAnsi="宋体" w:cs="宋体"/>
                <w:color w:val="000000"/>
                <w:kern w:val="0"/>
                <w:sz w:val="21"/>
                <w:szCs w:val="21"/>
                <w:highlight w:val="none"/>
                <w:lang w:val="en-US" w:eastAsia="zh-CN" w:bidi="ar-SA"/>
              </w:rPr>
              <w:t>均</w:t>
            </w:r>
            <w:r>
              <w:rPr>
                <w:rFonts w:hint="eastAsia" w:ascii="宋体" w:hAnsi="宋体" w:eastAsia="宋体" w:cs="宋体"/>
                <w:color w:val="000000"/>
                <w:kern w:val="0"/>
                <w:sz w:val="21"/>
                <w:szCs w:val="21"/>
                <w:highlight w:val="none"/>
                <w:lang w:val="en-US" w:eastAsia="zh-CN" w:bidi="ar-SA"/>
              </w:rPr>
              <w:t>可以</w:t>
            </w:r>
            <w:r>
              <w:rPr>
                <w:rFonts w:hint="eastAsia" w:ascii="宋体" w:hAnsi="宋体" w:eastAsia="宋体" w:cs="宋体"/>
                <w:color w:val="auto"/>
                <w:spacing w:val="1"/>
                <w:sz w:val="21"/>
                <w:szCs w:val="21"/>
                <w:highlight w:val="none"/>
              </w:rPr>
              <w:t>高温高压消毒</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595F32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1D55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E548C6F">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i w:val="0"/>
                <w:iCs w:val="0"/>
                <w:color w:val="000000"/>
                <w:kern w:val="0"/>
                <w:sz w:val="24"/>
                <w:szCs w:val="24"/>
                <w:u w:val="none"/>
                <w:lang w:val="en-US" w:eastAsia="zh-CN" w:bidi="ar"/>
              </w:rPr>
              <w:t>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874BF50">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具有快</w:t>
            </w:r>
            <w:r>
              <w:rPr>
                <w:rFonts w:hint="eastAsia" w:ascii="宋体" w:hAnsi="宋体" w:cs="宋体"/>
                <w:color w:val="000000"/>
                <w:kern w:val="0"/>
                <w:sz w:val="21"/>
                <w:szCs w:val="21"/>
                <w:lang w:val="en-US" w:eastAsia="zh-CN" w:bidi="ar-SA"/>
              </w:rPr>
              <w:t>换</w:t>
            </w:r>
            <w:r>
              <w:rPr>
                <w:rFonts w:hint="eastAsia" w:ascii="宋体" w:hAnsi="宋体" w:eastAsia="宋体" w:cs="宋体"/>
                <w:color w:val="000000"/>
                <w:kern w:val="0"/>
                <w:sz w:val="21"/>
                <w:szCs w:val="21"/>
                <w:lang w:val="en-US" w:eastAsia="zh-CN" w:bidi="ar-SA"/>
              </w:rPr>
              <w:t>接口，有刀具锁定功能，</w:t>
            </w:r>
            <w:r>
              <w:rPr>
                <w:rFonts w:hint="eastAsia" w:ascii="宋体" w:hAnsi="宋体" w:eastAsia="宋体" w:cs="宋体"/>
                <w:color w:val="auto"/>
                <w:spacing w:val="4"/>
                <w:sz w:val="21"/>
                <w:szCs w:val="21"/>
              </w:rPr>
              <w:t>防止工作时脱落</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E1702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62A4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2B02270">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4"/>
                <w:szCs w:val="24"/>
                <w:u w:val="none"/>
                <w:lang w:val="en-US" w:eastAsia="zh-CN" w:bidi="ar"/>
              </w:rPr>
              <w:t>1.11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B7A4FDE">
            <w:pPr>
              <w:pStyle w:val="143"/>
              <w:keepNext w:val="0"/>
              <w:keepLines w:val="0"/>
              <w:pageBreakBefore w:val="0"/>
              <w:numPr>
                <w:ilvl w:val="0"/>
                <w:numId w:val="0"/>
              </w:numPr>
              <w:kinsoku/>
              <w:wordWrap/>
              <w:overflowPunct/>
              <w:topLinePunct w:val="0"/>
              <w:autoSpaceDE/>
              <w:autoSpaceDN/>
              <w:bidi w:val="0"/>
              <w:adjustRightInd/>
              <w:snapToGrid/>
              <w:spacing w:line="240" w:lineRule="auto"/>
              <w:ind w:left="6" w:leftChars="0"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低速手柄（开颅</w:t>
            </w:r>
            <w:r>
              <w:rPr>
                <w:rFonts w:hint="eastAsia" w:ascii="宋体" w:hAnsi="宋体" w:eastAsia="宋体" w:cs="宋体"/>
                <w:color w:val="000000"/>
                <w:kern w:val="0"/>
                <w:sz w:val="21"/>
                <w:szCs w:val="21"/>
                <w:highlight w:val="none"/>
                <w:lang w:val="en-US" w:eastAsia="zh-CN" w:bidi="ar-SA"/>
              </w:rPr>
              <w:t>手机）最高转速</w:t>
            </w:r>
            <w:r>
              <w:rPr>
                <w:rFonts w:hint="eastAsia" w:ascii="宋体" w:hAnsi="宋体" w:eastAsia="宋体" w:cs="宋体"/>
                <w:color w:val="000000"/>
                <w:kern w:val="0"/>
                <w:sz w:val="21"/>
                <w:szCs w:val="21"/>
                <w:highlight w:val="none"/>
              </w:rPr>
              <w:t>≥</w:t>
            </w: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00r/min</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DD9C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4605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6B81037">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i w:val="0"/>
                <w:iCs w:val="0"/>
                <w:color w:val="000000"/>
                <w:kern w:val="0"/>
                <w:sz w:val="24"/>
                <w:szCs w:val="24"/>
                <w:u w:val="none"/>
                <w:lang w:val="en-US" w:eastAsia="zh-CN" w:bidi="ar"/>
              </w:rPr>
              <w:t>1.12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5129DA4">
            <w:pPr>
              <w:pStyle w:val="143"/>
              <w:keepNext w:val="0"/>
              <w:keepLines w:val="0"/>
              <w:pageBreakBefore w:val="0"/>
              <w:numPr>
                <w:ilvl w:val="0"/>
                <w:numId w:val="0"/>
              </w:numPr>
              <w:kinsoku/>
              <w:wordWrap/>
              <w:overflowPunct/>
              <w:topLinePunct w:val="0"/>
              <w:autoSpaceDE/>
              <w:autoSpaceDN/>
              <w:bidi w:val="0"/>
              <w:adjustRightInd/>
              <w:snapToGrid/>
              <w:spacing w:line="240" w:lineRule="auto"/>
              <w:ind w:left="6"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动力马达最高转速≥70000r/min，转速可根据需要自行调节</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221D8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3A48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086EBE9">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1.13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80D74DF">
            <w:pPr>
              <w:pStyle w:val="143"/>
              <w:keepNext w:val="0"/>
              <w:keepLines w:val="0"/>
              <w:pageBreakBefore w:val="0"/>
              <w:numPr>
                <w:ilvl w:val="0"/>
                <w:numId w:val="0"/>
              </w:numPr>
              <w:kinsoku/>
              <w:wordWrap/>
              <w:overflowPunct/>
              <w:topLinePunct w:val="0"/>
              <w:autoSpaceDE/>
              <w:autoSpaceDN/>
              <w:bidi w:val="0"/>
              <w:adjustRightInd/>
              <w:snapToGrid/>
              <w:spacing w:line="240" w:lineRule="auto"/>
              <w:ind w:left="6"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最高转速时空载噪音≤75dB(A)</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1522F2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4091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D56D4F0">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733CC2F">
            <w:pPr>
              <w:pStyle w:val="143"/>
              <w:keepNext w:val="0"/>
              <w:keepLines w:val="0"/>
              <w:pageBreakBefore w:val="0"/>
              <w:numPr>
                <w:ilvl w:val="0"/>
                <w:numId w:val="0"/>
              </w:numPr>
              <w:kinsoku/>
              <w:wordWrap/>
              <w:overflowPunct/>
              <w:topLinePunct w:val="0"/>
              <w:autoSpaceDE/>
              <w:autoSpaceDN/>
              <w:bidi w:val="0"/>
              <w:adjustRightInd/>
              <w:snapToGrid/>
              <w:spacing w:line="240" w:lineRule="auto"/>
              <w:ind w:left="6"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手柄不容易发烫，工作时外壳温升较低小</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92D0E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0034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EFEB9AF">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2D2640FF">
            <w:pPr>
              <w:pStyle w:val="143"/>
              <w:keepNext w:val="0"/>
              <w:keepLines w:val="0"/>
              <w:pageBreakBefore w:val="0"/>
              <w:numPr>
                <w:ilvl w:val="0"/>
                <w:numId w:val="0"/>
              </w:numPr>
              <w:kinsoku/>
              <w:wordWrap/>
              <w:overflowPunct/>
              <w:topLinePunct w:val="0"/>
              <w:autoSpaceDE/>
              <w:autoSpaceDN/>
              <w:bidi w:val="0"/>
              <w:adjustRightInd/>
              <w:snapToGrid/>
              <w:spacing w:line="240" w:lineRule="auto"/>
              <w:ind w:left="6"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rPr>
              <w:t>刀具配置：钻头</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1个，铣刀</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1个，磨头</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1个</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F9848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0BFC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000000" w:fill="FFFFFF"/>
            <w:vAlign w:val="center"/>
          </w:tcPr>
          <w:p w14:paraId="178B473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7024" w:type="dxa"/>
            <w:shd w:val="clear" w:color="auto" w:fill="auto"/>
            <w:vAlign w:val="center"/>
          </w:tcPr>
          <w:p w14:paraId="6627871B">
            <w:pPr>
              <w:pStyle w:val="143"/>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配</w:t>
            </w:r>
            <w:r>
              <w:rPr>
                <w:rFonts w:hint="eastAsia" w:ascii="宋体" w:hAnsi="宋体" w:cs="宋体"/>
                <w:color w:val="000000"/>
                <w:kern w:val="0"/>
                <w:sz w:val="21"/>
                <w:szCs w:val="21"/>
                <w:lang w:val="en-US" w:eastAsia="zh-CN"/>
              </w:rPr>
              <w:t>套</w:t>
            </w:r>
            <w:r>
              <w:rPr>
                <w:rFonts w:hint="eastAsia" w:ascii="宋体" w:hAnsi="宋体" w:eastAsia="宋体" w:cs="宋体"/>
                <w:color w:val="000000"/>
                <w:kern w:val="0"/>
                <w:sz w:val="21"/>
                <w:szCs w:val="21"/>
                <w:lang w:val="en-US" w:eastAsia="zh-CN"/>
              </w:rPr>
              <w:t>器械盒</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1个</w:t>
            </w:r>
          </w:p>
        </w:tc>
        <w:tc>
          <w:tcPr>
            <w:tcW w:w="914" w:type="dxa"/>
            <w:shd w:val="clear" w:color="000000" w:fill="FFFFFF"/>
            <w:vAlign w:val="center"/>
          </w:tcPr>
          <w:p w14:paraId="2E7159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6C56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000000" w:fill="FFFFFF"/>
            <w:vAlign w:val="center"/>
          </w:tcPr>
          <w:p w14:paraId="0316530C">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7024" w:type="dxa"/>
            <w:shd w:val="clear" w:color="auto" w:fill="auto"/>
            <w:vAlign w:val="center"/>
          </w:tcPr>
          <w:p w14:paraId="0DE740BC">
            <w:pPr>
              <w:pStyle w:val="143"/>
              <w:keepNext w:val="0"/>
              <w:keepLines w:val="0"/>
              <w:pageBreakBefore w:val="0"/>
              <w:numPr>
                <w:ilvl w:val="0"/>
                <w:numId w:val="0"/>
              </w:numPr>
              <w:kinsoku/>
              <w:wordWrap/>
              <w:overflowPunct/>
              <w:topLinePunct w:val="0"/>
              <w:autoSpaceDE/>
              <w:autoSpaceDN/>
              <w:bidi w:val="0"/>
              <w:adjustRightInd/>
              <w:snapToGrid/>
              <w:spacing w:line="240" w:lineRule="auto"/>
              <w:ind w:left="6" w:leftChars="0"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auto"/>
                <w:spacing w:val="6"/>
                <w:sz w:val="21"/>
                <w:szCs w:val="21"/>
              </w:rPr>
              <w:t>扭矩过载警示及故障</w:t>
            </w:r>
            <w:r>
              <w:rPr>
                <w:rFonts w:hint="eastAsia" w:ascii="宋体" w:hAnsi="宋体" w:eastAsia="宋体" w:cs="宋体"/>
                <w:color w:val="auto"/>
                <w:spacing w:val="6"/>
                <w:sz w:val="21"/>
                <w:szCs w:val="21"/>
                <w:lang w:val="en-US" w:eastAsia="zh-CN"/>
              </w:rPr>
              <w:t>有</w:t>
            </w:r>
            <w:r>
              <w:rPr>
                <w:rFonts w:hint="eastAsia" w:ascii="宋体" w:hAnsi="宋体" w:eastAsia="宋体" w:cs="宋体"/>
                <w:color w:val="auto"/>
                <w:spacing w:val="6"/>
                <w:sz w:val="21"/>
                <w:szCs w:val="21"/>
              </w:rPr>
              <w:t>报警提示</w:t>
            </w:r>
          </w:p>
        </w:tc>
        <w:tc>
          <w:tcPr>
            <w:tcW w:w="914" w:type="dxa"/>
            <w:shd w:val="clear" w:color="000000" w:fill="FFFFFF"/>
            <w:vAlign w:val="center"/>
          </w:tcPr>
          <w:p w14:paraId="1D4AD5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45F6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000000" w:fill="FFFFFF"/>
            <w:vAlign w:val="center"/>
          </w:tcPr>
          <w:p w14:paraId="099A14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024" w:type="dxa"/>
            <w:shd w:val="clear" w:color="auto" w:fill="auto"/>
            <w:vAlign w:val="center"/>
          </w:tcPr>
          <w:p w14:paraId="546B384E">
            <w:pPr>
              <w:pStyle w:val="143"/>
              <w:keepNext w:val="0"/>
              <w:keepLines w:val="0"/>
              <w:pageBreakBefore w:val="0"/>
              <w:numPr>
                <w:ilvl w:val="0"/>
                <w:numId w:val="0"/>
              </w:numPr>
              <w:kinsoku/>
              <w:wordWrap/>
              <w:overflowPunct/>
              <w:topLinePunct w:val="0"/>
              <w:autoSpaceDE/>
              <w:autoSpaceDN/>
              <w:bidi w:val="0"/>
              <w:adjustRightInd/>
              <w:snapToGrid/>
              <w:spacing w:line="240" w:lineRule="auto"/>
              <w:ind w:left="6" w:leftChars="0" w:firstLine="0" w:firstLineChars="0"/>
              <w:rPr>
                <w:rFonts w:hint="default" w:ascii="宋体" w:hAnsi="宋体" w:eastAsia="宋体" w:cs="宋体"/>
                <w:color w:val="auto"/>
                <w:spacing w:val="6"/>
                <w:sz w:val="21"/>
                <w:szCs w:val="21"/>
                <w:lang w:val="en-US"/>
              </w:rPr>
            </w:pPr>
            <w:r>
              <w:rPr>
                <w:rFonts w:hint="eastAsia" w:ascii="Times New Roman" w:hAnsi="Times New Roman" w:eastAsia="宋体"/>
                <w:b w:val="0"/>
                <w:bCs/>
                <w:color w:val="auto"/>
                <w:sz w:val="21"/>
                <w:szCs w:val="21"/>
                <w:highlight w:val="none"/>
                <w:lang w:eastAsia="zh-CN"/>
              </w:rPr>
              <w:t>自停开颅钻</w:t>
            </w:r>
            <w:r>
              <w:rPr>
                <w:rFonts w:hint="eastAsia" w:ascii="Times New Roman" w:hAnsi="Times New Roman" w:eastAsia="宋体"/>
                <w:b w:val="0"/>
                <w:bCs/>
                <w:color w:val="auto"/>
                <w:sz w:val="21"/>
                <w:szCs w:val="21"/>
                <w:highlight w:val="none"/>
                <w:lang w:val="en-US" w:eastAsia="zh-CN"/>
              </w:rPr>
              <w:t>1台</w:t>
            </w:r>
          </w:p>
        </w:tc>
        <w:tc>
          <w:tcPr>
            <w:tcW w:w="914" w:type="dxa"/>
            <w:shd w:val="clear" w:color="000000" w:fill="FFFFFF"/>
            <w:vAlign w:val="center"/>
          </w:tcPr>
          <w:p w14:paraId="471F50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kern w:val="0"/>
                <w:sz w:val="21"/>
                <w:szCs w:val="21"/>
                <w:u w:val="none"/>
                <w:lang w:val="en-US" w:eastAsia="zh-CN" w:bidi="ar"/>
              </w:rPr>
            </w:pPr>
          </w:p>
        </w:tc>
      </w:tr>
      <w:tr w14:paraId="353B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auto" w:fill="auto"/>
            <w:vAlign w:val="center"/>
          </w:tcPr>
          <w:p w14:paraId="6CFDEF59">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7024" w:type="dxa"/>
            <w:shd w:val="clear" w:color="auto" w:fill="auto"/>
            <w:vAlign w:val="center"/>
          </w:tcPr>
          <w:p w14:paraId="0E58E96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bCs/>
                <w:color w:val="000000"/>
                <w:kern w:val="0"/>
                <w:sz w:val="21"/>
                <w:szCs w:val="21"/>
                <w:lang w:val="en-US" w:eastAsia="zh-CN" w:bidi="ar-SA"/>
              </w:rPr>
            </w:pPr>
            <w:r>
              <w:rPr>
                <w:rFonts w:hint="eastAsia" w:ascii="宋体" w:hAnsi="宋体" w:eastAsia="宋体" w:cs="宋体"/>
                <w:kern w:val="0"/>
                <w:sz w:val="21"/>
                <w:szCs w:val="21"/>
              </w:rPr>
              <w:t>适用范围</w:t>
            </w:r>
            <w:r>
              <w:rPr>
                <w:rFonts w:hint="eastAsia" w:ascii="宋体" w:hAnsi="宋体" w:eastAsia="宋体" w:cs="宋体"/>
                <w:kern w:val="0"/>
                <w:sz w:val="21"/>
                <w:szCs w:val="21"/>
                <w:lang w:eastAsia="zh-CN"/>
              </w:rPr>
              <w:t>：</w:t>
            </w:r>
            <w:r>
              <w:rPr>
                <w:rFonts w:hint="eastAsia" w:ascii="宋体" w:hAnsi="宋体" w:eastAsia="宋体" w:cs="宋体"/>
                <w:bCs/>
                <w:color w:val="000000"/>
                <w:kern w:val="0"/>
                <w:sz w:val="21"/>
                <w:szCs w:val="21"/>
              </w:rPr>
              <w:t>适用于</w:t>
            </w:r>
            <w:r>
              <w:rPr>
                <w:rFonts w:hint="eastAsia" w:ascii="宋体" w:hAnsi="宋体" w:eastAsia="宋体" w:cs="宋体"/>
                <w:bCs/>
                <w:color w:val="000000"/>
                <w:kern w:val="0"/>
                <w:sz w:val="21"/>
                <w:szCs w:val="21"/>
                <w:lang w:val="en-US" w:eastAsia="zh-CN"/>
              </w:rPr>
              <w:t>手术时对人体组织进行钻孔、切割等操作</w:t>
            </w:r>
            <w:r>
              <w:rPr>
                <w:rFonts w:hint="eastAsia" w:ascii="宋体" w:hAnsi="宋体" w:eastAsia="宋体" w:cs="宋体"/>
                <w:kern w:val="0"/>
                <w:sz w:val="21"/>
                <w:szCs w:val="21"/>
                <w:lang w:val="en-US" w:eastAsia="zh-CN"/>
              </w:rPr>
              <w:t>。</w:t>
            </w:r>
          </w:p>
        </w:tc>
        <w:tc>
          <w:tcPr>
            <w:tcW w:w="914" w:type="dxa"/>
            <w:shd w:val="clear" w:color="auto" w:fill="auto"/>
            <w:vAlign w:val="center"/>
          </w:tcPr>
          <w:p w14:paraId="3DD36F5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478F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000000" w:fill="FFFFFF"/>
            <w:vAlign w:val="center"/>
          </w:tcPr>
          <w:p w14:paraId="32B46102">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7024" w:type="dxa"/>
            <w:shd w:val="clear" w:color="auto" w:fill="auto"/>
            <w:vAlign w:val="center"/>
          </w:tcPr>
          <w:p w14:paraId="4CF8040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主要配置需求</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主机、刀具、电池≥2块、充电器≥1个、钻头≥1个</w:t>
            </w:r>
            <w:r>
              <w:rPr>
                <w:rFonts w:hint="eastAsia" w:ascii="宋体" w:hAnsi="宋体" w:eastAsia="宋体" w:cs="宋体"/>
                <w:kern w:val="0"/>
                <w:sz w:val="21"/>
                <w:szCs w:val="21"/>
              </w:rPr>
              <w:t>等</w:t>
            </w:r>
            <w:r>
              <w:rPr>
                <w:rFonts w:hint="eastAsia" w:ascii="宋体" w:hAnsi="宋体" w:eastAsia="宋体" w:cs="宋体"/>
                <w:kern w:val="0"/>
                <w:sz w:val="21"/>
                <w:szCs w:val="21"/>
                <w:lang w:eastAsia="zh-CN"/>
              </w:rPr>
              <w:t>。</w:t>
            </w:r>
          </w:p>
        </w:tc>
        <w:tc>
          <w:tcPr>
            <w:tcW w:w="914" w:type="dxa"/>
            <w:shd w:val="clear" w:color="000000" w:fill="FFFFFF"/>
            <w:vAlign w:val="center"/>
          </w:tcPr>
          <w:p w14:paraId="06B006C7">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7209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000000" w:fill="FFFFFF"/>
            <w:vAlign w:val="center"/>
          </w:tcPr>
          <w:p w14:paraId="49DD5AD6">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i w:val="0"/>
                <w:iCs w:val="0"/>
                <w:color w:val="000000"/>
                <w:kern w:val="0"/>
                <w:sz w:val="24"/>
                <w:szCs w:val="24"/>
                <w:u w:val="none"/>
                <w:lang w:val="en-US" w:eastAsia="zh-CN" w:bidi="ar"/>
              </w:rPr>
              <w:t>2.3</w:t>
            </w:r>
          </w:p>
        </w:tc>
        <w:tc>
          <w:tcPr>
            <w:tcW w:w="7024" w:type="dxa"/>
            <w:shd w:val="clear" w:color="auto" w:fill="auto"/>
            <w:vAlign w:val="center"/>
          </w:tcPr>
          <w:p w14:paraId="4A5EB303">
            <w:pPr>
              <w:keepNext w:val="0"/>
              <w:keepLines w:val="0"/>
              <w:pageBreakBefore w:val="0"/>
              <w:widowControl/>
              <w:kinsoku/>
              <w:wordWrap/>
              <w:overflowPunct/>
              <w:topLinePunct w:val="0"/>
              <w:autoSpaceDE/>
              <w:autoSpaceDN/>
              <w:bidi w:val="0"/>
              <w:adjustRightInd/>
              <w:snapToGrid/>
              <w:spacing w:line="240" w:lineRule="auto"/>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主机转速：</w:t>
            </w:r>
            <w:r>
              <w:rPr>
                <w:rFonts w:hint="eastAsia" w:ascii="Times New Roman" w:hAnsi="Times New Roman" w:eastAsia="宋体" w:cs="Times New Roman"/>
                <w:sz w:val="21"/>
                <w:szCs w:val="21"/>
              </w:rPr>
              <w:t>无极变速0～1000r/min，有正反转</w:t>
            </w:r>
          </w:p>
        </w:tc>
        <w:tc>
          <w:tcPr>
            <w:tcW w:w="914" w:type="dxa"/>
            <w:shd w:val="clear" w:color="000000" w:fill="FFFFFF"/>
            <w:vAlign w:val="center"/>
          </w:tcPr>
          <w:p w14:paraId="3FB44E27">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2"/>
                <w:sz w:val="21"/>
                <w:szCs w:val="21"/>
                <w:lang w:val="en-US" w:eastAsia="zh-CN" w:bidi="ar-SA"/>
              </w:rPr>
            </w:pPr>
          </w:p>
        </w:tc>
      </w:tr>
      <w:tr w14:paraId="2303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000000" w:fill="FFFFFF"/>
            <w:vAlign w:val="center"/>
          </w:tcPr>
          <w:p w14:paraId="4C1A1958">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7024" w:type="dxa"/>
            <w:shd w:val="clear" w:color="auto" w:fill="auto"/>
            <w:vAlign w:val="center"/>
          </w:tcPr>
          <w:p w14:paraId="2C8DEE6D">
            <w:pPr>
              <w:keepNext w:val="0"/>
              <w:keepLines w:val="0"/>
              <w:pageBreakBefore w:val="0"/>
              <w:widowControl/>
              <w:kinsoku/>
              <w:wordWrap/>
              <w:overflowPunct/>
              <w:topLinePunct w:val="0"/>
              <w:autoSpaceDE/>
              <w:autoSpaceDN/>
              <w:bidi w:val="0"/>
              <w:adjustRightInd/>
              <w:snapToGrid/>
              <w:spacing w:line="240" w:lineRule="auto"/>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充电电池</w:t>
            </w:r>
            <w:r>
              <w:rPr>
                <w:rFonts w:hint="eastAsia" w:cs="Times New Roman"/>
                <w:sz w:val="21"/>
                <w:szCs w:val="21"/>
                <w:lang w:val="en-US" w:eastAsia="zh-CN"/>
              </w:rPr>
              <w:t>电压</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14V</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电池容量≥</w:t>
            </w:r>
            <w:r>
              <w:rPr>
                <w:rFonts w:hint="eastAsia" w:ascii="Times New Roman" w:hAnsi="Times New Roman" w:eastAsia="宋体" w:cs="Times New Roman"/>
                <w:sz w:val="21"/>
                <w:szCs w:val="21"/>
              </w:rPr>
              <w:t>1800mAh</w:t>
            </w:r>
          </w:p>
        </w:tc>
        <w:tc>
          <w:tcPr>
            <w:tcW w:w="914" w:type="dxa"/>
            <w:shd w:val="clear" w:color="000000" w:fill="FFFFFF"/>
            <w:vAlign w:val="center"/>
          </w:tcPr>
          <w:p w14:paraId="3D7E615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6DAF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000000" w:fill="FFFFFF"/>
            <w:vAlign w:val="center"/>
          </w:tcPr>
          <w:p w14:paraId="2B883631">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7024" w:type="dxa"/>
            <w:shd w:val="clear" w:color="auto" w:fill="auto"/>
            <w:vAlign w:val="center"/>
          </w:tcPr>
          <w:p w14:paraId="22CC9D9E">
            <w:pPr>
              <w:keepNext w:val="0"/>
              <w:keepLines w:val="0"/>
              <w:pageBreakBefore w:val="0"/>
              <w:widowControl/>
              <w:kinsoku/>
              <w:wordWrap/>
              <w:overflowPunct/>
              <w:topLinePunct w:val="0"/>
              <w:autoSpaceDE/>
              <w:autoSpaceDN/>
              <w:bidi w:val="0"/>
              <w:adjustRightInd/>
              <w:snapToGrid/>
              <w:spacing w:line="240" w:lineRule="auto"/>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工作噪声≤75dB(A)</w:t>
            </w:r>
          </w:p>
        </w:tc>
        <w:tc>
          <w:tcPr>
            <w:tcW w:w="914" w:type="dxa"/>
            <w:shd w:val="clear" w:color="000000" w:fill="FFFFFF"/>
            <w:vAlign w:val="center"/>
          </w:tcPr>
          <w:p w14:paraId="4BC3051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6F85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000000" w:fill="FFFFFF"/>
            <w:vAlign w:val="center"/>
          </w:tcPr>
          <w:p w14:paraId="35DD849D">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4"/>
                <w:szCs w:val="24"/>
                <w:u w:val="none"/>
                <w:lang w:val="en-US" w:eastAsia="zh-CN" w:bidi="ar"/>
              </w:rPr>
              <w:t>2.6</w:t>
            </w:r>
          </w:p>
        </w:tc>
        <w:tc>
          <w:tcPr>
            <w:tcW w:w="7024" w:type="dxa"/>
            <w:shd w:val="clear" w:color="auto" w:fill="auto"/>
            <w:vAlign w:val="center"/>
          </w:tcPr>
          <w:p w14:paraId="5FA5FFF3">
            <w:pPr>
              <w:keepNext w:val="0"/>
              <w:keepLines w:val="0"/>
              <w:pageBreakBefore w:val="0"/>
              <w:widowControl/>
              <w:kinsoku/>
              <w:wordWrap/>
              <w:overflowPunct/>
              <w:topLinePunct w:val="0"/>
              <w:autoSpaceDE/>
              <w:autoSpaceDN/>
              <w:bidi w:val="0"/>
              <w:adjustRightInd/>
              <w:snapToGrid/>
              <w:spacing w:line="240" w:lineRule="auto"/>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快插式接口，安装快捷方便</w:t>
            </w:r>
          </w:p>
        </w:tc>
        <w:tc>
          <w:tcPr>
            <w:tcW w:w="914" w:type="dxa"/>
            <w:shd w:val="clear" w:color="000000" w:fill="FFFFFF"/>
            <w:vAlign w:val="center"/>
          </w:tcPr>
          <w:p w14:paraId="57057570">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6607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000000" w:fill="FFFFFF"/>
            <w:vAlign w:val="center"/>
          </w:tcPr>
          <w:p w14:paraId="2A1814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4"/>
                <w:szCs w:val="24"/>
                <w:u w:val="none"/>
                <w:lang w:val="en-US" w:eastAsia="zh-CN" w:bidi="ar"/>
              </w:rPr>
              <w:t>2.7</w:t>
            </w:r>
          </w:p>
        </w:tc>
        <w:tc>
          <w:tcPr>
            <w:tcW w:w="7024" w:type="dxa"/>
            <w:shd w:val="clear" w:color="auto" w:fill="auto"/>
            <w:vAlign w:val="center"/>
          </w:tcPr>
          <w:p w14:paraId="76DE49E5">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刀具配置：开颅钻头≥</w:t>
            </w:r>
            <w:r>
              <w:rPr>
                <w:rFonts w:hint="eastAsia"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个</w:t>
            </w:r>
            <w:r>
              <w:rPr>
                <w:rFonts w:hint="eastAsia" w:cs="Times New Roman"/>
                <w:sz w:val="21"/>
                <w:szCs w:val="21"/>
                <w:highlight w:val="none"/>
                <w:lang w:val="en-US" w:eastAsia="zh-CN"/>
              </w:rPr>
              <w:t xml:space="preserve"> </w:t>
            </w:r>
          </w:p>
        </w:tc>
        <w:tc>
          <w:tcPr>
            <w:tcW w:w="914" w:type="dxa"/>
            <w:shd w:val="clear" w:color="000000" w:fill="FFFFFF"/>
            <w:vAlign w:val="center"/>
          </w:tcPr>
          <w:p w14:paraId="5B7D960C">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6D22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000000" w:fill="FFFFFF"/>
            <w:vAlign w:val="center"/>
          </w:tcPr>
          <w:p w14:paraId="3C9F7E83">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7024" w:type="dxa"/>
            <w:shd w:val="clear" w:color="auto" w:fill="auto"/>
            <w:vAlign w:val="center"/>
          </w:tcPr>
          <w:p w14:paraId="2CD505BD">
            <w:pPr>
              <w:keepNext w:val="0"/>
              <w:keepLines w:val="0"/>
              <w:pageBreakBefore w:val="0"/>
              <w:widowControl/>
              <w:kinsoku/>
              <w:wordWrap/>
              <w:overflowPunct/>
              <w:topLinePunct w:val="0"/>
              <w:autoSpaceDE/>
              <w:autoSpaceDN/>
              <w:bidi w:val="0"/>
              <w:adjustRightInd/>
              <w:snapToGrid/>
              <w:spacing w:line="240" w:lineRule="auto"/>
              <w:jc w:val="both"/>
              <w:rPr>
                <w:rFonts w:hint="eastAsia" w:ascii="Times New Roman" w:hAnsi="宋体" w:eastAsia="宋体" w:cs="Times New Roman"/>
                <w:kern w:val="2"/>
                <w:sz w:val="21"/>
                <w:szCs w:val="21"/>
                <w:lang w:val="en-US" w:eastAsia="zh-CN" w:bidi="ar-SA"/>
              </w:rPr>
            </w:pPr>
            <w:r>
              <w:rPr>
                <w:rFonts w:hint="eastAsia" w:hAnsi="宋体"/>
                <w:sz w:val="21"/>
                <w:szCs w:val="21"/>
                <w:lang w:val="en-US" w:eastAsia="zh-CN"/>
              </w:rPr>
              <w:t>具备自停功能</w:t>
            </w:r>
          </w:p>
        </w:tc>
        <w:tc>
          <w:tcPr>
            <w:tcW w:w="914" w:type="dxa"/>
            <w:shd w:val="clear" w:color="000000" w:fill="FFFFFF"/>
            <w:vAlign w:val="center"/>
          </w:tcPr>
          <w:p w14:paraId="525F58B9">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11EC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shd w:val="clear" w:color="000000" w:fill="FFFFFF"/>
            <w:vAlign w:val="center"/>
          </w:tcPr>
          <w:p w14:paraId="1AC4B72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7024" w:type="dxa"/>
            <w:shd w:val="clear" w:color="auto" w:fill="auto"/>
            <w:vAlign w:val="center"/>
          </w:tcPr>
          <w:p w14:paraId="088EC0A2">
            <w:pPr>
              <w:keepNext w:val="0"/>
              <w:keepLines w:val="0"/>
              <w:pageBreakBefore w:val="0"/>
              <w:widowControl/>
              <w:kinsoku/>
              <w:wordWrap/>
              <w:overflowPunct/>
              <w:topLinePunct w:val="0"/>
              <w:autoSpaceDE/>
              <w:autoSpaceDN/>
              <w:bidi w:val="0"/>
              <w:adjustRightInd/>
              <w:snapToGrid/>
              <w:spacing w:line="240" w:lineRule="auto"/>
              <w:jc w:val="both"/>
              <w:rPr>
                <w:rFonts w:hint="eastAsia" w:hAnsi="宋体"/>
                <w:sz w:val="21"/>
                <w:szCs w:val="21"/>
                <w:lang w:val="en-US" w:eastAsia="zh-CN"/>
              </w:rPr>
            </w:pPr>
            <w:r>
              <w:rPr>
                <w:rFonts w:hint="eastAsia" w:ascii="宋体" w:hAnsi="宋体" w:eastAsia="宋体" w:cs="宋体"/>
                <w:color w:val="000000"/>
                <w:kern w:val="0"/>
                <w:sz w:val="21"/>
                <w:szCs w:val="21"/>
                <w:lang w:val="en-US" w:eastAsia="zh-CN"/>
              </w:rPr>
              <w:t>配</w:t>
            </w:r>
            <w:r>
              <w:rPr>
                <w:rFonts w:hint="eastAsia" w:ascii="宋体" w:hAnsi="宋体" w:cs="宋体"/>
                <w:color w:val="000000"/>
                <w:kern w:val="0"/>
                <w:sz w:val="21"/>
                <w:szCs w:val="21"/>
                <w:lang w:val="en-US" w:eastAsia="zh-CN"/>
              </w:rPr>
              <w:t>套</w:t>
            </w:r>
            <w:r>
              <w:rPr>
                <w:rFonts w:hint="eastAsia" w:ascii="宋体" w:hAnsi="宋体" w:eastAsia="宋体" w:cs="宋体"/>
                <w:color w:val="000000"/>
                <w:kern w:val="0"/>
                <w:sz w:val="21"/>
                <w:szCs w:val="21"/>
                <w:lang w:val="en-US" w:eastAsia="zh-CN"/>
              </w:rPr>
              <w:t>器械盒</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1个</w:t>
            </w:r>
          </w:p>
        </w:tc>
        <w:tc>
          <w:tcPr>
            <w:tcW w:w="914" w:type="dxa"/>
            <w:shd w:val="clear" w:color="000000" w:fill="FFFFFF"/>
            <w:vAlign w:val="center"/>
          </w:tcPr>
          <w:p w14:paraId="0832D5A7">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bidi="ar"/>
              </w:rPr>
            </w:pPr>
          </w:p>
        </w:tc>
      </w:tr>
    </w:tbl>
    <w:p w14:paraId="519BDC58">
      <w:pPr>
        <w:pStyle w:val="100"/>
        <w:pageBreakBefore w:val="0"/>
        <w:kinsoku/>
        <w:wordWrap/>
        <w:overflowPunct/>
        <w:topLinePunct w:val="0"/>
        <w:autoSpaceDE/>
        <w:autoSpaceDN/>
        <w:bidi w:val="0"/>
        <w:adjustRightInd/>
        <w:spacing w:before="0" w:after="0" w:line="360" w:lineRule="auto"/>
        <w:ind w:firstLine="422"/>
        <w:textAlignment w:val="auto"/>
        <w:rPr>
          <w:rFonts w:hint="eastAsia" w:ascii="Times New Roman" w:hAnsi="Times New Roman" w:eastAsia="宋体"/>
          <w:b/>
          <w:bCs w:val="0"/>
          <w:color w:val="auto"/>
          <w:sz w:val="21"/>
          <w:szCs w:val="21"/>
          <w:highlight w:val="none"/>
        </w:rPr>
      </w:pPr>
    </w:p>
    <w:p w14:paraId="4E566B53">
      <w:pPr>
        <w:pStyle w:val="100"/>
        <w:pageBreakBefore w:val="0"/>
        <w:kinsoku/>
        <w:wordWrap/>
        <w:overflowPunct/>
        <w:topLinePunct w:val="0"/>
        <w:autoSpaceDE/>
        <w:autoSpaceDN/>
        <w:bidi w:val="0"/>
        <w:adjustRightInd/>
        <w:spacing w:before="0" w:after="0" w:line="360" w:lineRule="auto"/>
        <w:ind w:firstLine="422"/>
        <w:textAlignment w:val="auto"/>
        <w:rPr>
          <w:rFonts w:hint="default" w:ascii="Times New Roman" w:hAnsi="Times New Roman" w:eastAsia="宋体"/>
          <w:b/>
          <w:bCs w:val="0"/>
          <w:color w:val="auto"/>
          <w:sz w:val="21"/>
          <w:szCs w:val="21"/>
          <w:highlight w:val="none"/>
          <w:lang w:val="en-US" w:eastAsia="zh-CN"/>
        </w:rPr>
      </w:pPr>
      <w:r>
        <w:rPr>
          <w:rFonts w:hint="eastAsia" w:ascii="Times New Roman" w:hAnsi="Times New Roman" w:eastAsia="宋体"/>
          <w:b/>
          <w:bCs w:val="0"/>
          <w:color w:val="auto"/>
          <w:sz w:val="21"/>
          <w:szCs w:val="21"/>
          <w:highlight w:val="none"/>
          <w:lang w:val="en-US" w:eastAsia="zh-CN"/>
        </w:rPr>
        <w:t>B</w:t>
      </w:r>
      <w:r>
        <w:rPr>
          <w:rFonts w:hint="eastAsia" w:ascii="Times New Roman" w:hAnsi="Times New Roman" w:eastAsia="宋体"/>
          <w:b/>
          <w:bCs w:val="0"/>
          <w:color w:val="auto"/>
          <w:sz w:val="21"/>
          <w:szCs w:val="21"/>
          <w:highlight w:val="none"/>
        </w:rPr>
        <w:t>包</w:t>
      </w:r>
      <w:r>
        <w:rPr>
          <w:rFonts w:hint="eastAsia" w:ascii="Times New Roman" w:hAnsi="Times New Roman" w:eastAsia="宋体"/>
          <w:b/>
          <w:bCs w:val="0"/>
          <w:color w:val="auto"/>
          <w:sz w:val="21"/>
          <w:szCs w:val="21"/>
          <w:highlight w:val="none"/>
          <w:lang w:eastAsia="zh-CN"/>
        </w:rPr>
        <w:t>（手术头架</w:t>
      </w:r>
      <w:r>
        <w:rPr>
          <w:rFonts w:hint="eastAsia"/>
          <w:b/>
          <w:bCs w:val="0"/>
          <w:sz w:val="21"/>
          <w:szCs w:val="21"/>
          <w:lang w:eastAsia="zh-CN"/>
        </w:rPr>
        <w:t>）</w:t>
      </w:r>
      <w:r>
        <w:rPr>
          <w:rFonts w:hint="eastAsia"/>
          <w:b/>
          <w:bCs w:val="0"/>
          <w:sz w:val="21"/>
          <w:szCs w:val="21"/>
          <w:lang w:val="en-US" w:eastAsia="zh-CN"/>
        </w:rPr>
        <w:t>技术参数</w:t>
      </w:r>
    </w:p>
    <w:tbl>
      <w:tblPr>
        <w:tblStyle w:val="33"/>
        <w:tblW w:w="9054"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7142"/>
        <w:gridCol w:w="818"/>
      </w:tblGrid>
      <w:tr w14:paraId="7BE7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noWrap w:val="0"/>
            <w:vAlign w:val="center"/>
          </w:tcPr>
          <w:p w14:paraId="41C5212C">
            <w:pPr>
              <w:widowControl/>
              <w:jc w:val="center"/>
              <w:rPr>
                <w:rFonts w:hint="eastAsia" w:ascii="宋体" w:hAnsi="宋体" w:eastAsia="宋体" w:cs="宋体"/>
                <w:bCs/>
                <w:iCs/>
                <w:kern w:val="0"/>
                <w:sz w:val="21"/>
                <w:szCs w:val="21"/>
              </w:rPr>
            </w:pPr>
            <w:r>
              <w:rPr>
                <w:rFonts w:hint="eastAsia" w:ascii="宋体" w:hAnsi="宋体" w:eastAsia="宋体" w:cs="宋体"/>
                <w:bCs/>
                <w:iCs/>
                <w:kern w:val="0"/>
                <w:sz w:val="21"/>
                <w:szCs w:val="21"/>
              </w:rPr>
              <w:t>序号</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06B01667">
            <w:pPr>
              <w:widowControl/>
              <w:jc w:val="center"/>
              <w:rPr>
                <w:rFonts w:hint="eastAsia" w:ascii="宋体" w:hAnsi="宋体" w:eastAsia="宋体" w:cs="宋体"/>
                <w:bCs/>
                <w:iCs/>
                <w:kern w:val="0"/>
                <w:sz w:val="21"/>
                <w:szCs w:val="21"/>
              </w:rPr>
            </w:pPr>
            <w:r>
              <w:rPr>
                <w:rFonts w:hint="eastAsia" w:ascii="宋体" w:hAnsi="宋体" w:eastAsia="宋体" w:cs="宋体"/>
                <w:bCs/>
                <w:iCs/>
                <w:kern w:val="0"/>
                <w:sz w:val="21"/>
                <w:szCs w:val="21"/>
                <w:lang w:val="en-US" w:eastAsia="zh-CN"/>
              </w:rPr>
              <w:t>技术</w:t>
            </w:r>
            <w:r>
              <w:rPr>
                <w:rFonts w:hint="eastAsia" w:ascii="宋体" w:hAnsi="宋体" w:eastAsia="宋体" w:cs="宋体"/>
                <w:bCs/>
                <w:iCs/>
                <w:kern w:val="0"/>
                <w:sz w:val="21"/>
                <w:szCs w:val="21"/>
              </w:rPr>
              <w:t>参数和性能要求</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2BE80B86">
            <w:pPr>
              <w:jc w:val="center"/>
              <w:rPr>
                <w:rFonts w:hint="eastAsia" w:ascii="宋体" w:hAnsi="宋体" w:eastAsia="宋体" w:cs="宋体"/>
                <w:bCs/>
                <w:iCs/>
                <w:kern w:val="0"/>
                <w:sz w:val="21"/>
                <w:szCs w:val="21"/>
              </w:rPr>
            </w:pPr>
            <w:r>
              <w:rPr>
                <w:rFonts w:hint="eastAsia" w:ascii="宋体" w:hAnsi="宋体" w:eastAsia="宋体" w:cs="宋体"/>
                <w:bCs/>
                <w:iCs/>
                <w:kern w:val="0"/>
                <w:sz w:val="21"/>
                <w:szCs w:val="21"/>
              </w:rPr>
              <w:t>备注</w:t>
            </w:r>
          </w:p>
        </w:tc>
      </w:tr>
      <w:tr w14:paraId="371C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noWrap w:val="0"/>
            <w:vAlign w:val="center"/>
          </w:tcPr>
          <w:p w14:paraId="2D6F6FF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bidi="ar"/>
              </w:rPr>
              <w:t>1</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318160DD">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Cs/>
                <w:color w:val="000000"/>
                <w:kern w:val="0"/>
                <w:sz w:val="21"/>
                <w:szCs w:val="21"/>
                <w:lang w:val="en-US" w:eastAsia="zh-CN" w:bidi="ar-SA"/>
              </w:rPr>
            </w:pPr>
            <w:r>
              <w:rPr>
                <w:rFonts w:hint="eastAsia" w:ascii="宋体" w:hAnsi="宋体" w:eastAsia="宋体" w:cs="宋体"/>
                <w:kern w:val="0"/>
                <w:sz w:val="21"/>
                <w:szCs w:val="21"/>
              </w:rPr>
              <w:t>适用范围</w:t>
            </w:r>
            <w:r>
              <w:rPr>
                <w:rFonts w:hint="eastAsia" w:ascii="宋体" w:hAnsi="宋体" w:eastAsia="宋体" w:cs="宋体"/>
                <w:kern w:val="0"/>
                <w:sz w:val="21"/>
                <w:szCs w:val="21"/>
                <w:lang w:eastAsia="zh-CN"/>
              </w:rPr>
              <w:t>：</w:t>
            </w:r>
            <w:r>
              <w:rPr>
                <w:rFonts w:hint="eastAsia" w:ascii="宋体" w:hAnsi="宋体" w:eastAsia="宋体" w:cs="宋体"/>
                <w:bCs/>
                <w:color w:val="000000"/>
                <w:kern w:val="0"/>
                <w:sz w:val="21"/>
                <w:szCs w:val="21"/>
              </w:rPr>
              <w:t>适用于</w:t>
            </w:r>
            <w:r>
              <w:rPr>
                <w:rFonts w:hint="eastAsia" w:ascii="宋体" w:hAnsi="宋体" w:eastAsia="宋体" w:cs="宋体"/>
                <w:bCs/>
                <w:color w:val="000000"/>
                <w:kern w:val="0"/>
                <w:sz w:val="21"/>
                <w:szCs w:val="21"/>
                <w:lang w:val="en-US" w:eastAsia="zh-CN"/>
              </w:rPr>
              <w:t>对患者头部进行固定，满足不同体位要求</w:t>
            </w:r>
            <w:r>
              <w:rPr>
                <w:rFonts w:hint="eastAsia" w:ascii="宋体" w:hAnsi="宋体" w:eastAsia="宋体" w:cs="宋体"/>
                <w:kern w:val="0"/>
                <w:sz w:val="21"/>
                <w:szCs w:val="21"/>
                <w:lang w:val="en-US" w:eastAsia="zh-CN"/>
              </w:rPr>
              <w:t>。</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7128D43E">
            <w:pPr>
              <w:widowControl/>
              <w:jc w:val="center"/>
              <w:textAlignment w:val="center"/>
              <w:rPr>
                <w:rFonts w:hint="eastAsia" w:ascii="宋体" w:hAnsi="宋体" w:eastAsia="宋体" w:cs="宋体"/>
                <w:bCs/>
                <w:color w:val="000000"/>
                <w:kern w:val="0"/>
                <w:sz w:val="21"/>
                <w:szCs w:val="21"/>
                <w:highlight w:val="none"/>
                <w:lang w:val="en-US" w:eastAsia="zh-CN" w:bidi="ar-SA"/>
              </w:rPr>
            </w:pPr>
          </w:p>
        </w:tc>
      </w:tr>
      <w:tr w14:paraId="75FE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69BF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color w:val="000000"/>
                <w:kern w:val="0"/>
                <w:sz w:val="21"/>
                <w:szCs w:val="21"/>
                <w:lang w:bidi="ar"/>
              </w:rPr>
              <w:t>2</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7F8D0CC6">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主要配置需求</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头架1套、</w:t>
            </w:r>
            <w:r>
              <w:rPr>
                <w:rFonts w:hint="eastAsia" w:ascii="宋体" w:hAnsi="宋体" w:eastAsia="宋体" w:cs="宋体"/>
                <w:kern w:val="0"/>
                <w:sz w:val="21"/>
                <w:szCs w:val="21"/>
                <w:lang w:val="en-US" w:eastAsia="zh-CN"/>
              </w:rPr>
              <w:t>底座1个、</w:t>
            </w:r>
            <w:r>
              <w:rPr>
                <w:rFonts w:hint="eastAsia" w:ascii="宋体" w:hAnsi="宋体" w:eastAsia="宋体" w:cs="宋体"/>
                <w:kern w:val="0"/>
                <w:sz w:val="21"/>
                <w:szCs w:val="21"/>
              </w:rPr>
              <w:t>连接轴1个、头钉</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个，头托1个</w:t>
            </w:r>
            <w:r>
              <w:rPr>
                <w:rFonts w:hint="eastAsia" w:ascii="宋体" w:hAnsi="宋体" w:eastAsia="宋体" w:cs="宋体"/>
                <w:kern w:val="0"/>
                <w:sz w:val="21"/>
                <w:szCs w:val="21"/>
                <w:lang w:val="en-US" w:eastAsia="zh-CN"/>
              </w:rPr>
              <w:t>等</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4333C49">
            <w:pPr>
              <w:widowControl/>
              <w:jc w:val="center"/>
              <w:textAlignment w:val="center"/>
              <w:rPr>
                <w:rFonts w:hint="eastAsia" w:ascii="宋体" w:hAnsi="宋体" w:eastAsia="宋体" w:cs="宋体"/>
                <w:color w:val="000000"/>
                <w:kern w:val="0"/>
                <w:sz w:val="21"/>
                <w:szCs w:val="21"/>
                <w:highlight w:val="none"/>
                <w:lang w:val="en-US" w:eastAsia="zh-CN" w:bidi="ar-SA"/>
              </w:rPr>
            </w:pPr>
          </w:p>
        </w:tc>
      </w:tr>
      <w:tr w14:paraId="1240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932DB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00BB0CB3">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头架</w:t>
            </w:r>
            <w:r>
              <w:rPr>
                <w:rFonts w:hint="eastAsia" w:ascii="宋体" w:hAnsi="宋体" w:eastAsia="宋体" w:cs="宋体"/>
                <w:kern w:val="0"/>
                <w:sz w:val="21"/>
                <w:szCs w:val="21"/>
              </w:rPr>
              <w:t>采用铝合金机械加工而成</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73092B3">
            <w:pPr>
              <w:widowControl/>
              <w:jc w:val="center"/>
              <w:textAlignment w:val="center"/>
              <w:rPr>
                <w:rFonts w:hint="eastAsia" w:ascii="宋体" w:hAnsi="宋体" w:eastAsia="宋体" w:cs="宋体"/>
                <w:color w:val="000000"/>
                <w:kern w:val="0"/>
                <w:sz w:val="21"/>
                <w:szCs w:val="21"/>
                <w:highlight w:val="none"/>
                <w:lang w:val="en-US" w:eastAsia="zh-CN" w:bidi="ar-SA"/>
              </w:rPr>
            </w:pPr>
          </w:p>
        </w:tc>
      </w:tr>
      <w:tr w14:paraId="457D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15DCED">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color w:val="000000"/>
                <w:kern w:val="0"/>
                <w:sz w:val="21"/>
                <w:szCs w:val="21"/>
                <w:lang w:bidi="ar"/>
              </w:rPr>
              <w:t>4</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491ADF4F">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产品的全身光滑、平整，无锋棱、毛刺和裂缝等现象。</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FAA1C09">
            <w:pPr>
              <w:widowControl/>
              <w:jc w:val="center"/>
              <w:textAlignment w:val="center"/>
              <w:rPr>
                <w:rFonts w:hint="eastAsia" w:ascii="宋体" w:hAnsi="宋体" w:eastAsia="宋体" w:cs="宋体"/>
                <w:color w:val="000000"/>
                <w:kern w:val="0"/>
                <w:sz w:val="21"/>
                <w:szCs w:val="21"/>
                <w:highlight w:val="none"/>
                <w:lang w:val="en-US" w:eastAsia="zh-CN" w:bidi="ar-SA"/>
              </w:rPr>
            </w:pPr>
          </w:p>
        </w:tc>
      </w:tr>
      <w:tr w14:paraId="2906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84E46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5</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4F97DC18">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轴长</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500</w:t>
            </w:r>
            <w:r>
              <w:rPr>
                <w:rFonts w:hint="eastAsia" w:ascii="宋体" w:hAnsi="宋体" w:eastAsia="宋体" w:cs="宋体"/>
                <w:kern w:val="0"/>
                <w:sz w:val="21"/>
                <w:szCs w:val="21"/>
                <w:lang w:val="en-US" w:eastAsia="zh-CN"/>
              </w:rPr>
              <w:t>mm</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3224F98F">
            <w:pPr>
              <w:widowControl/>
              <w:jc w:val="center"/>
              <w:textAlignment w:val="center"/>
              <w:rPr>
                <w:rFonts w:hint="eastAsia" w:ascii="宋体" w:hAnsi="宋体" w:eastAsia="宋体" w:cs="宋体"/>
                <w:color w:val="000000"/>
                <w:kern w:val="0"/>
                <w:sz w:val="21"/>
                <w:szCs w:val="21"/>
                <w:highlight w:val="none"/>
                <w:lang w:val="en-US" w:eastAsia="zh-CN" w:bidi="ar-SA"/>
              </w:rPr>
            </w:pPr>
          </w:p>
        </w:tc>
      </w:tr>
      <w:tr w14:paraId="5918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8643E9">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6</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56FBBE58">
            <w:pPr>
              <w:keepNext w:val="0"/>
              <w:keepLines w:val="0"/>
              <w:pageBreakBefore w:val="0"/>
              <w:widowControl/>
              <w:kinsoku/>
              <w:wordWrap/>
              <w:overflowPunct/>
              <w:topLinePunct w:val="0"/>
              <w:autoSpaceDE/>
              <w:autoSpaceDN/>
              <w:bidi w:val="0"/>
              <w:adjustRightInd/>
              <w:snapToGrid/>
              <w:spacing w:line="240" w:lineRule="auto"/>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插杆移动范围≥350mm，可</w:t>
            </w:r>
            <w:r>
              <w:rPr>
                <w:rFonts w:hint="eastAsia" w:ascii="宋体" w:hAnsi="宋体" w:eastAsia="宋体" w:cs="宋体"/>
                <w:kern w:val="0"/>
                <w:sz w:val="21"/>
                <w:szCs w:val="21"/>
              </w:rPr>
              <w:t>根据手术床</w:t>
            </w:r>
            <w:r>
              <w:rPr>
                <w:rFonts w:hint="eastAsia" w:ascii="宋体" w:hAnsi="宋体" w:eastAsia="宋体" w:cs="宋体"/>
                <w:kern w:val="0"/>
                <w:sz w:val="21"/>
                <w:szCs w:val="21"/>
                <w:lang w:val="en-US" w:eastAsia="zh-CN"/>
              </w:rPr>
              <w:t>进行调整</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E39262D">
            <w:pPr>
              <w:widowControl/>
              <w:jc w:val="center"/>
              <w:textAlignment w:val="center"/>
              <w:rPr>
                <w:rFonts w:hint="eastAsia" w:ascii="宋体" w:hAnsi="宋体" w:eastAsia="宋体" w:cs="宋体"/>
                <w:color w:val="000000"/>
                <w:kern w:val="0"/>
                <w:sz w:val="21"/>
                <w:szCs w:val="21"/>
                <w:highlight w:val="none"/>
                <w:lang w:val="en-US" w:eastAsia="zh-CN" w:bidi="ar-SA"/>
              </w:rPr>
            </w:pPr>
          </w:p>
        </w:tc>
      </w:tr>
      <w:tr w14:paraId="48F4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623897">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color w:val="000000"/>
                <w:kern w:val="0"/>
                <w:sz w:val="21"/>
                <w:szCs w:val="21"/>
                <w:lang w:bidi="ar"/>
              </w:rPr>
              <w:t>7</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1B2516B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固定架</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360°旋转</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F930870">
            <w:pPr>
              <w:widowControl/>
              <w:jc w:val="center"/>
              <w:textAlignment w:val="center"/>
              <w:rPr>
                <w:rFonts w:hint="eastAsia" w:ascii="宋体" w:hAnsi="宋体" w:eastAsia="宋体" w:cs="宋体"/>
                <w:color w:val="000000"/>
                <w:kern w:val="0"/>
                <w:sz w:val="21"/>
                <w:szCs w:val="21"/>
                <w:highlight w:val="none"/>
                <w:lang w:val="en-US" w:eastAsia="zh-CN" w:bidi="ar-SA"/>
              </w:rPr>
            </w:pPr>
          </w:p>
        </w:tc>
      </w:tr>
      <w:tr w14:paraId="2F1E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33B333">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8</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125E7F63">
            <w:pPr>
              <w:keepNext w:val="0"/>
              <w:keepLines w:val="0"/>
              <w:pageBreakBefore w:val="0"/>
              <w:widowControl/>
              <w:kinsoku/>
              <w:wordWrap/>
              <w:overflowPunct/>
              <w:topLinePunct w:val="0"/>
              <w:autoSpaceDE/>
              <w:autoSpaceDN/>
              <w:bidi w:val="0"/>
              <w:adjustRightInd/>
              <w:snapToGrid/>
              <w:spacing w:line="240" w:lineRule="auto"/>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开合手柄有锁定功能</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0D7CB3F">
            <w:pPr>
              <w:widowControl/>
              <w:jc w:val="center"/>
              <w:textAlignment w:val="center"/>
              <w:rPr>
                <w:rFonts w:hint="eastAsia" w:ascii="宋体" w:hAnsi="宋体" w:eastAsia="宋体" w:cs="宋体"/>
                <w:color w:val="000000"/>
                <w:kern w:val="0"/>
                <w:sz w:val="21"/>
                <w:szCs w:val="21"/>
                <w:highlight w:val="none"/>
                <w:lang w:val="en-US" w:eastAsia="zh-CN" w:bidi="ar-SA"/>
              </w:rPr>
            </w:pPr>
          </w:p>
        </w:tc>
      </w:tr>
      <w:tr w14:paraId="7799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B88C08">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color w:val="000000"/>
                <w:kern w:val="0"/>
                <w:sz w:val="21"/>
                <w:szCs w:val="21"/>
                <w:lang w:val="en-US" w:eastAsia="zh-CN" w:bidi="ar"/>
              </w:rPr>
              <w:t>9</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611A3EA2">
            <w:pPr>
              <w:keepNext w:val="0"/>
              <w:keepLines w:val="0"/>
              <w:pageBreakBefore w:val="0"/>
              <w:widowControl/>
              <w:kinsoku/>
              <w:wordWrap/>
              <w:overflowPunct/>
              <w:topLinePunct w:val="0"/>
              <w:autoSpaceDE/>
              <w:autoSpaceDN/>
              <w:bidi w:val="0"/>
              <w:adjustRightInd/>
              <w:snapToGrid/>
              <w:spacing w:line="240" w:lineRule="auto"/>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三钉式固定，三钉可对头部进行加压</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17709F16">
            <w:pPr>
              <w:widowControl/>
              <w:jc w:val="center"/>
              <w:textAlignment w:val="center"/>
              <w:rPr>
                <w:rFonts w:hint="eastAsia" w:ascii="宋体" w:hAnsi="宋体" w:eastAsia="宋体" w:cs="宋体"/>
                <w:color w:val="000000"/>
                <w:kern w:val="0"/>
                <w:sz w:val="21"/>
                <w:szCs w:val="21"/>
                <w:highlight w:val="none"/>
                <w:lang w:val="en-US" w:eastAsia="zh-CN" w:bidi="ar-SA"/>
              </w:rPr>
            </w:pPr>
          </w:p>
        </w:tc>
      </w:tr>
      <w:tr w14:paraId="022A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B0257F">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112D51CE">
            <w:pPr>
              <w:keepNext w:val="0"/>
              <w:keepLines w:val="0"/>
              <w:pageBreakBefore w:val="0"/>
              <w:widowControl/>
              <w:kinsoku/>
              <w:wordWrap/>
              <w:overflowPunct/>
              <w:topLinePunct w:val="0"/>
              <w:autoSpaceDE/>
              <w:autoSpaceDN/>
              <w:bidi w:val="0"/>
              <w:adjustRightInd/>
              <w:snapToGrid/>
              <w:spacing w:line="240" w:lineRule="auto"/>
              <w:jc w:val="both"/>
              <w:rPr>
                <w:rFonts w:hint="default" w:hAnsi="宋体" w:eastAsia="宋体"/>
                <w:sz w:val="21"/>
                <w:szCs w:val="21"/>
                <w:lang w:val="en-US" w:eastAsia="zh-CN"/>
              </w:rPr>
            </w:pPr>
            <w:r>
              <w:rPr>
                <w:rFonts w:hint="eastAsia" w:hAnsi="宋体" w:eastAsia="宋体"/>
                <w:sz w:val="21"/>
                <w:szCs w:val="21"/>
                <w:lang w:val="en-US" w:eastAsia="zh-CN"/>
              </w:rPr>
              <w:t>头钉可以高温高压消毒</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5BA576E">
            <w:pPr>
              <w:widowControl/>
              <w:jc w:val="center"/>
              <w:textAlignment w:val="center"/>
              <w:rPr>
                <w:rFonts w:hint="eastAsia" w:ascii="宋体" w:hAnsi="宋体" w:eastAsia="宋体" w:cs="宋体"/>
                <w:color w:val="000000"/>
                <w:kern w:val="0"/>
                <w:sz w:val="21"/>
                <w:szCs w:val="21"/>
                <w:highlight w:val="none"/>
                <w:lang w:val="en-US" w:eastAsia="zh-CN" w:bidi="ar-SA"/>
              </w:rPr>
            </w:pPr>
          </w:p>
        </w:tc>
      </w:tr>
      <w:tr w14:paraId="01DE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3932B0">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w:t>
            </w:r>
          </w:p>
        </w:tc>
        <w:tc>
          <w:tcPr>
            <w:tcW w:w="7142" w:type="dxa"/>
            <w:tcBorders>
              <w:top w:val="single" w:color="auto" w:sz="4" w:space="0"/>
              <w:left w:val="single" w:color="auto" w:sz="4" w:space="0"/>
              <w:bottom w:val="single" w:color="auto" w:sz="4" w:space="0"/>
              <w:right w:val="single" w:color="auto" w:sz="4" w:space="0"/>
            </w:tcBorders>
            <w:noWrap w:val="0"/>
            <w:vAlign w:val="center"/>
          </w:tcPr>
          <w:p w14:paraId="0E658B8A">
            <w:pPr>
              <w:keepNext w:val="0"/>
              <w:keepLines w:val="0"/>
              <w:pageBreakBefore w:val="0"/>
              <w:widowControl/>
              <w:kinsoku/>
              <w:wordWrap/>
              <w:overflowPunct/>
              <w:topLinePunct w:val="0"/>
              <w:autoSpaceDE/>
              <w:autoSpaceDN/>
              <w:bidi w:val="0"/>
              <w:adjustRightInd/>
              <w:snapToGrid/>
              <w:spacing w:line="240" w:lineRule="auto"/>
              <w:jc w:val="both"/>
              <w:rPr>
                <w:rFonts w:hint="eastAsia" w:ascii="Times New Roman" w:hAnsi="宋体" w:eastAsia="宋体" w:cs="Times New Roman"/>
                <w:sz w:val="21"/>
                <w:szCs w:val="21"/>
                <w:lang w:val="en-US" w:eastAsia="zh-CN"/>
              </w:rPr>
            </w:pPr>
            <w:r>
              <w:rPr>
                <w:rFonts w:hint="eastAsia" w:ascii="Times New Roman" w:hAnsi="宋体" w:eastAsia="宋体" w:cs="Times New Roman"/>
                <w:sz w:val="21"/>
                <w:szCs w:val="21"/>
                <w:lang w:val="en-US" w:eastAsia="zh-CN"/>
              </w:rPr>
              <w:t>头托垫采用凝胶/硅胶填充，可避免长时间使用垫破患者皮肤。</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5F4185BB">
            <w:pPr>
              <w:keepNext w:val="0"/>
              <w:keepLines w:val="0"/>
              <w:pageBreakBefore w:val="0"/>
              <w:widowControl/>
              <w:kinsoku/>
              <w:wordWrap/>
              <w:overflowPunct/>
              <w:topLinePunct w:val="0"/>
              <w:autoSpaceDE/>
              <w:autoSpaceDN/>
              <w:bidi w:val="0"/>
              <w:adjustRightInd/>
              <w:snapToGrid/>
              <w:spacing w:line="240" w:lineRule="auto"/>
              <w:jc w:val="both"/>
              <w:rPr>
                <w:rFonts w:hint="eastAsia" w:ascii="Times New Roman" w:hAnsi="宋体" w:eastAsia="宋体" w:cs="Times New Roman"/>
                <w:sz w:val="21"/>
                <w:szCs w:val="21"/>
                <w:lang w:val="en-US" w:eastAsia="zh-CN"/>
              </w:rPr>
            </w:pPr>
          </w:p>
        </w:tc>
      </w:tr>
    </w:tbl>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三、项目要求</w:t>
      </w:r>
    </w:p>
    <w:p w14:paraId="0570EB92">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设备整机免费质量保证期≥3年，自验收合格之日起计算，质保期内全免费上门质保。(须提供承诺书原件并加盖投标人公章)，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5、中标人须按照采购人需求，免费配送安装至用户指定地点，并免费提供安装调试服务。</w:t>
      </w:r>
    </w:p>
    <w:p w14:paraId="0D241C30">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6、中标人在接到采购人通知后，需根据采购人要求及现场具体情况，拟定产品进场方案报采购人，征得采购人同意后方可安排产品进场。</w:t>
      </w:r>
    </w:p>
    <w:p w14:paraId="36A16A8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8、中标人免费对采购人技术人员进行操作、保养、维修等方面的培训，并且提供免费的技术咨询服务。</w:t>
      </w:r>
    </w:p>
    <w:p w14:paraId="253BE65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10、在接到采购人故障报修后，中标人需及时到达现场并解决故障，若因为中标人维修不及时，给采购人造成影响的，采购人有权追究其法律责任。</w:t>
      </w:r>
    </w:p>
    <w:p w14:paraId="7E841860">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11、中标人必须服从采购人管理，且出现的一切安全事故均由中标人自行承担，包含但不限于以下方面：</w:t>
      </w:r>
    </w:p>
    <w:p w14:paraId="293D56AC">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(1)中标人负责保管、看护进场的设备及附配件。</w:t>
      </w:r>
    </w:p>
    <w:p w14:paraId="1AD32FF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(2)中标人负责设备、安装设备(工具)等提供适当的保护、包装或覆盖等处理，以免受损。</w:t>
      </w:r>
    </w:p>
    <w:p w14:paraId="1997E52F">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(3)中标人安装调试人员或在运输装卸途中对其他产品及邻近设备等造成损坏，应由中标人负责修复及承担一切费用。</w:t>
      </w:r>
    </w:p>
    <w:p w14:paraId="76F3CAA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(4)无论安装调试期间或保修过程中，中标人负责及时清理垃圾。</w:t>
      </w:r>
    </w:p>
    <w:p w14:paraId="23D41D6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(5)中标人承担安装调试期间安装场所的安全以及设备和安装调试人员的安全责任。</w:t>
      </w:r>
    </w:p>
    <w:p w14:paraId="14BE77B8">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14、设备安装调试完成后，中标人需提供设备质保书、保修证明等书面资料，</w:t>
      </w:r>
      <w:r>
        <w:rPr>
          <w:rFonts w:hint="eastAsia"/>
          <w:color w:val="000000" w:themeColor="text1"/>
          <w:sz w:val="21"/>
          <w:szCs w:val="21"/>
        </w:rPr>
        <w:t>并报请有关部门进行检测验收。</w:t>
      </w:r>
    </w:p>
    <w:p w14:paraId="55680945">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15、中标人的备品备件停止生产的情况下，中标人有义务提供合格的替代备品备件，确保采购人设备正常使用，备品备件费用保修期内由中标人承担费用，保修期外由采购人承担。</w:t>
      </w:r>
    </w:p>
    <w:p w14:paraId="040453CD">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16、交货及完成安装期限：合同签订后30个日历天内交货及安装完毕，中标人按照用户要求实施安装。</w:t>
      </w:r>
    </w:p>
    <w:p w14:paraId="5328FBB4">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17、投标人在本项目中所投的产品型号与注册证中的型号一致。</w:t>
      </w:r>
    </w:p>
    <w:p w14:paraId="1D3F0AEB">
      <w:pPr>
        <w:pStyle w:val="29"/>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rPr>
      </w:pPr>
      <w:r>
        <w:rPr>
          <w:rFonts w:hint="eastAsia" w:cs="Arial"/>
          <w:color w:val="000000" w:themeColor="text1"/>
          <w:sz w:val="21"/>
          <w:szCs w:val="21"/>
          <w:shd w:val="clear" w:color="auto" w:fill="FFFFFF"/>
        </w:rPr>
        <w:t>18、</w:t>
      </w:r>
      <w:r>
        <w:rPr>
          <w:rFonts w:hint="eastAsia" w:cs="Arial"/>
          <w:color w:val="000000" w:themeColor="text1"/>
          <w:sz w:val="21"/>
          <w:szCs w:val="21"/>
          <w:highlight w:val="none"/>
          <w:shd w:val="clear" w:color="auto" w:fill="FFFFFF"/>
        </w:rPr>
        <w:t>中标人提供设备</w:t>
      </w:r>
      <w:r>
        <w:rPr>
          <w:rFonts w:hint="eastAsia" w:cs="Arial"/>
          <w:color w:val="000000" w:themeColor="text1"/>
          <w:sz w:val="21"/>
          <w:szCs w:val="21"/>
          <w:highlight w:val="none"/>
          <w:shd w:val="clear" w:color="auto" w:fill="FFFFFF"/>
          <w:lang w:val="en-US" w:eastAsia="zh-CN"/>
        </w:rPr>
        <w:t>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到合同签订日期</w:t>
      </w:r>
      <w:r>
        <w:rPr>
          <w:rFonts w:hint="eastAsia" w:cs="Arial"/>
          <w:color w:val="000000" w:themeColor="text1"/>
          <w:sz w:val="21"/>
          <w:szCs w:val="21"/>
          <w:highlight w:val="none"/>
          <w:shd w:val="clear" w:color="auto" w:fill="FFFFFF"/>
        </w:rPr>
        <w:t>3个月内的全新设备。</w:t>
      </w:r>
    </w:p>
    <w:p w14:paraId="533E2A93">
      <w:pPr>
        <w:pStyle w:val="29"/>
        <w:shd w:val="clear" w:color="auto" w:fill="FFFFFF"/>
        <w:spacing w:before="0" w:beforeAutospacing="0" w:after="0" w:afterAutospacing="0" w:line="360" w:lineRule="auto"/>
        <w:ind w:firstLine="426"/>
        <w:rPr>
          <w:rFonts w:hint="default" w:cs="Arial"/>
          <w:color w:val="000000" w:themeColor="text1"/>
          <w:sz w:val="21"/>
          <w:szCs w:val="21"/>
          <w:highlight w:val="none"/>
          <w:shd w:val="clear" w:color="auto" w:fill="FFFFFF"/>
          <w:lang w:val="en-US" w:eastAsia="zh-CN"/>
        </w:rPr>
      </w:pPr>
      <w:r>
        <w:rPr>
          <w:rFonts w:hint="eastAsia" w:cs="Arial"/>
          <w:color w:val="000000" w:themeColor="text1"/>
          <w:sz w:val="21"/>
          <w:szCs w:val="21"/>
          <w:highlight w:val="none"/>
          <w:shd w:val="clear" w:color="auto" w:fill="FFFFFF"/>
          <w:lang w:val="en-US" w:eastAsia="zh-CN"/>
        </w:rPr>
        <w:t>19、</w:t>
      </w:r>
      <w:r>
        <w:rPr>
          <w:rFonts w:hint="eastAsia" w:cs="Arial"/>
          <w:color w:val="000000" w:themeColor="text1"/>
          <w:sz w:val="21"/>
          <w:szCs w:val="21"/>
          <w:highlight w:val="none"/>
          <w:shd w:val="clear" w:color="auto" w:fill="FFFFFF"/>
        </w:rPr>
        <w:t>投标人</w:t>
      </w:r>
      <w:r>
        <w:rPr>
          <w:rFonts w:hint="eastAsia" w:cs="Arial"/>
          <w:color w:val="000000" w:themeColor="text1"/>
          <w:sz w:val="21"/>
          <w:szCs w:val="21"/>
          <w:highlight w:val="none"/>
          <w:shd w:val="clear" w:color="auto" w:fill="FFFFFF"/>
          <w:lang w:val="en-US" w:eastAsia="zh-CN"/>
        </w:rPr>
        <w:t>需要在标书的分项报价中提供所有配套耗材的厂家、规格型号、省平台中标编码、省平台中标编码、中标价格、供应价格等。</w:t>
      </w:r>
    </w:p>
    <w:p w14:paraId="244CEF9C">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8"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8"/>
    <w:p w14:paraId="2619AD8E">
      <w:pPr>
        <w:spacing w:line="420" w:lineRule="exact"/>
        <w:jc w:val="center"/>
        <w:rPr>
          <w:rFonts w:ascii="黑体" w:eastAsia="黑体"/>
          <w:b/>
          <w:color w:val="000000" w:themeColor="text1"/>
          <w:sz w:val="28"/>
          <w:szCs w:val="28"/>
        </w:rPr>
      </w:pPr>
      <w:r>
        <w:rPr>
          <w:rFonts w:hint="eastAsia" w:ascii="宋体" w:hAnsi="宋体"/>
          <w:color w:val="000000" w:themeColor="text1"/>
          <w:sz w:val="24"/>
        </w:rPr>
        <w:t xml:space="preserve">合同号: </w:t>
      </w:r>
    </w:p>
    <w:p w14:paraId="3692F4A5">
      <w:pPr>
        <w:spacing w:line="400" w:lineRule="exact"/>
        <w:rPr>
          <w:rFonts w:ascii="宋体" w:hAnsi="宋体"/>
          <w:szCs w:val="21"/>
        </w:rPr>
      </w:pPr>
      <w:r>
        <w:rPr>
          <w:rFonts w:hint="eastAsia" w:ascii="宋体" w:hAnsi="宋体"/>
          <w:szCs w:val="21"/>
        </w:rPr>
        <w:t>甲方（采购方）:扬州市第三人民医院</w:t>
      </w:r>
    </w:p>
    <w:p w14:paraId="6A2BFE88">
      <w:pPr>
        <w:spacing w:line="400" w:lineRule="exact"/>
        <w:rPr>
          <w:rFonts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ascii="宋体" w:hAnsi="宋体" w:cs="宋体"/>
                <w:szCs w:val="21"/>
              </w:rPr>
            </w:pPr>
          </w:p>
        </w:tc>
        <w:tc>
          <w:tcPr>
            <w:tcW w:w="1811" w:type="dxa"/>
            <w:noWrap/>
            <w:vAlign w:val="center"/>
          </w:tcPr>
          <w:p w14:paraId="51451F36">
            <w:pPr>
              <w:adjustRightInd w:val="0"/>
              <w:spacing w:line="312" w:lineRule="atLeast"/>
              <w:jc w:val="center"/>
              <w:textAlignment w:val="baseline"/>
              <w:rPr>
                <w:rFonts w:ascii="宋体" w:hAnsi="宋体" w:cs="宋体"/>
                <w:szCs w:val="21"/>
              </w:rPr>
            </w:pPr>
          </w:p>
        </w:tc>
        <w:tc>
          <w:tcPr>
            <w:tcW w:w="900" w:type="dxa"/>
            <w:noWrap/>
            <w:vAlign w:val="center"/>
          </w:tcPr>
          <w:p w14:paraId="33E2271F">
            <w:pPr>
              <w:adjustRightInd w:val="0"/>
              <w:spacing w:line="312" w:lineRule="atLeast"/>
              <w:jc w:val="center"/>
              <w:textAlignment w:val="baseline"/>
              <w:rPr>
                <w:rFonts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ascii="宋体" w:hAnsi="宋体" w:cs="宋体"/>
                <w:szCs w:val="21"/>
              </w:rPr>
            </w:pPr>
          </w:p>
        </w:tc>
      </w:tr>
    </w:tbl>
    <w:p w14:paraId="50C5E03E">
      <w:pPr>
        <w:spacing w:line="400" w:lineRule="exact"/>
        <w:rPr>
          <w:rFonts w:ascii="宋体" w:hAnsi="宋体"/>
          <w:b/>
          <w:szCs w:val="21"/>
        </w:rPr>
      </w:pPr>
      <w:r>
        <w:rPr>
          <w:rFonts w:hint="eastAsia" w:ascii="宋体" w:hAnsi="宋体"/>
          <w:b/>
          <w:szCs w:val="21"/>
        </w:rPr>
        <w:t>二、设备价格、交货时间、地点、方式及付款方式</w:t>
      </w:r>
    </w:p>
    <w:p w14:paraId="048EE229">
      <w:pPr>
        <w:pStyle w:val="143"/>
        <w:numPr>
          <w:ilvl w:val="0"/>
          <w:numId w:val="3"/>
        </w:numPr>
        <w:spacing w:line="400" w:lineRule="exact"/>
        <w:ind w:left="0" w:firstLine="420"/>
        <w:rPr>
          <w:rFonts w:ascii="宋体" w:hAnsi="宋体"/>
          <w:szCs w:val="21"/>
        </w:rPr>
      </w:pPr>
      <w:r>
        <w:rPr>
          <w:rFonts w:hint="eastAsia" w:ascii="宋体" w:hAnsi="宋体"/>
          <w:szCs w:val="21"/>
        </w:rPr>
        <w:t xml:space="preserve"> 设备总价为</w:t>
      </w:r>
      <w:r>
        <w:rPr>
          <w:rFonts w:hint="eastAsia" w:ascii="宋体" w:hAnsi="宋体"/>
          <w:szCs w:val="21"/>
          <w:u w:val="single"/>
        </w:rPr>
        <w:t>人民币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3"/>
        </w:numPr>
        <w:spacing w:line="400" w:lineRule="exact"/>
        <w:ind w:left="0" w:firstLine="420"/>
        <w:rPr>
          <w:rFonts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ascii="宋体" w:hAnsi="宋体"/>
          <w:b/>
          <w:szCs w:val="21"/>
        </w:rPr>
      </w:pPr>
      <w:r>
        <w:rPr>
          <w:rFonts w:hint="eastAsia" w:ascii="宋体" w:hAnsi="宋体"/>
          <w:b/>
          <w:szCs w:val="21"/>
        </w:rPr>
        <w:t>三、质量保证</w:t>
      </w:r>
    </w:p>
    <w:p w14:paraId="24123214">
      <w:pPr>
        <w:spacing w:line="400" w:lineRule="exact"/>
        <w:ind w:firstLine="420" w:firstLineChars="200"/>
        <w:rPr>
          <w:rFonts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ascii="宋体" w:hAnsi="宋体"/>
          <w:b/>
          <w:szCs w:val="21"/>
        </w:rPr>
      </w:pPr>
      <w:r>
        <w:rPr>
          <w:rFonts w:hint="eastAsia" w:ascii="宋体" w:hAnsi="宋体"/>
          <w:b/>
          <w:szCs w:val="21"/>
        </w:rPr>
        <w:t>四、验收、安装调试和技术培训</w:t>
      </w:r>
    </w:p>
    <w:p w14:paraId="777992BA">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4"/>
        </w:numPr>
        <w:spacing w:line="400" w:lineRule="exact"/>
        <w:ind w:left="0" w:firstLine="420"/>
        <w:rPr>
          <w:rFonts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ascii="宋体" w:hAnsi="宋体"/>
          <w:b/>
          <w:szCs w:val="21"/>
        </w:rPr>
      </w:pPr>
      <w:r>
        <w:rPr>
          <w:rFonts w:hint="eastAsia" w:ascii="宋体" w:hAnsi="宋体"/>
          <w:b/>
          <w:szCs w:val="21"/>
        </w:rPr>
        <w:t>五、售后服务及服务承诺</w:t>
      </w:r>
    </w:p>
    <w:p w14:paraId="3998DCC0">
      <w:pPr>
        <w:pStyle w:val="143"/>
        <w:numPr>
          <w:ilvl w:val="0"/>
          <w:numId w:val="5"/>
        </w:numPr>
        <w:spacing w:line="400" w:lineRule="exact"/>
        <w:ind w:firstLineChars="0"/>
        <w:rPr>
          <w:rFonts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5"/>
        </w:numPr>
        <w:spacing w:line="400" w:lineRule="exact"/>
        <w:ind w:firstLineChars="0"/>
        <w:rPr>
          <w:rFonts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5"/>
        </w:numPr>
        <w:spacing w:line="400" w:lineRule="exact"/>
        <w:ind w:firstLineChars="0"/>
        <w:rPr>
          <w:rFonts w:ascii="宋体" w:hAnsi="宋体"/>
          <w:szCs w:val="21"/>
        </w:rPr>
      </w:pPr>
      <w:r>
        <w:rPr>
          <w:rFonts w:hint="eastAsia" w:ascii="宋体" w:hAnsi="宋体"/>
          <w:szCs w:val="21"/>
        </w:rPr>
        <w:t>质保期外维修只收取配件费，无其他相关费用。</w:t>
      </w:r>
    </w:p>
    <w:p w14:paraId="3C982EB9">
      <w:pPr>
        <w:pStyle w:val="143"/>
        <w:numPr>
          <w:ilvl w:val="0"/>
          <w:numId w:val="5"/>
        </w:numPr>
        <w:spacing w:line="400" w:lineRule="exact"/>
        <w:ind w:firstLineChars="0"/>
        <w:rPr>
          <w:rFonts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5"/>
        </w:numPr>
        <w:spacing w:line="400" w:lineRule="exact"/>
        <w:ind w:firstLineChars="0"/>
        <w:rPr>
          <w:rFonts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5"/>
        </w:numPr>
        <w:spacing w:line="400" w:lineRule="exact"/>
        <w:ind w:firstLineChars="0"/>
        <w:rPr>
          <w:rFonts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5"/>
        </w:numPr>
        <w:spacing w:line="400" w:lineRule="exact"/>
        <w:ind w:firstLineChars="0"/>
        <w:rPr>
          <w:rFonts w:ascii="宋体" w:hAnsi="宋体"/>
          <w:szCs w:val="21"/>
        </w:rPr>
      </w:pPr>
      <w:r>
        <w:rPr>
          <w:rFonts w:hint="eastAsia" w:ascii="宋体" w:hAnsi="宋体"/>
          <w:szCs w:val="21"/>
        </w:rPr>
        <w:t>无论质保期内还是质保期外，设备维修原则上由乙方上门维修，必须事先与甲方医疗器械科取得联系，在维修过程中与甲方工程师共同完成维修工作，否则由此引起的一切责任由乙方负责。</w:t>
      </w:r>
    </w:p>
    <w:p w14:paraId="517F9657">
      <w:pPr>
        <w:pStyle w:val="143"/>
        <w:numPr>
          <w:ilvl w:val="0"/>
          <w:numId w:val="5"/>
        </w:numPr>
        <w:spacing w:line="400" w:lineRule="exact"/>
        <w:ind w:firstLineChars="0"/>
        <w:rPr>
          <w:rFonts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5"/>
        </w:numPr>
        <w:spacing w:line="400" w:lineRule="exact"/>
        <w:ind w:firstLineChars="0"/>
        <w:rPr>
          <w:rFonts w:ascii="宋体" w:hAnsi="宋体"/>
          <w:szCs w:val="21"/>
        </w:rPr>
      </w:pPr>
      <w:r>
        <w:rPr>
          <w:rFonts w:hint="eastAsia" w:ascii="宋体" w:hAnsi="宋体"/>
          <w:szCs w:val="21"/>
        </w:rPr>
        <w:t>设备质保期内，乙方承诺每年免费上门保养不少于4次。</w:t>
      </w:r>
    </w:p>
    <w:p w14:paraId="6CA7F295">
      <w:pPr>
        <w:pStyle w:val="143"/>
        <w:numPr>
          <w:ilvl w:val="0"/>
          <w:numId w:val="5"/>
        </w:numPr>
        <w:spacing w:line="400" w:lineRule="exact"/>
        <w:ind w:firstLineChars="0"/>
        <w:rPr>
          <w:rFonts w:ascii="宋体" w:hAnsi="宋体"/>
          <w:szCs w:val="21"/>
          <w:highlight w:val="none"/>
        </w:rPr>
      </w:pPr>
      <w:r>
        <w:rPr>
          <w:rFonts w:hint="eastAsia" w:ascii="宋体" w:hAnsi="宋体"/>
          <w:szCs w:val="21"/>
          <w:highlight w:val="none"/>
        </w:rPr>
        <w:t>乙方提供设备的生产日期到</w:t>
      </w:r>
      <w:r>
        <w:rPr>
          <w:rFonts w:hint="eastAsia" w:ascii="宋体" w:hAnsi="宋体"/>
          <w:szCs w:val="21"/>
          <w:highlight w:val="none"/>
          <w:lang w:val="en-US" w:eastAsia="zh-CN"/>
        </w:rPr>
        <w:t>合同签订</w:t>
      </w:r>
      <w:r>
        <w:rPr>
          <w:rFonts w:hint="eastAsia" w:ascii="宋体" w:hAnsi="宋体"/>
          <w:szCs w:val="21"/>
          <w:highlight w:val="none"/>
        </w:rPr>
        <w:t>日期间不超过</w:t>
      </w:r>
      <w:r>
        <w:rPr>
          <w:rFonts w:hint="eastAsia" w:ascii="宋体" w:hAnsi="宋体"/>
          <w:szCs w:val="21"/>
          <w:highlight w:val="none"/>
          <w:u w:val="single"/>
        </w:rPr>
        <w:t xml:space="preserve">    </w:t>
      </w:r>
      <w:r>
        <w:rPr>
          <w:rFonts w:hint="eastAsia" w:ascii="宋体" w:hAnsi="宋体"/>
          <w:szCs w:val="21"/>
          <w:highlight w:val="none"/>
        </w:rPr>
        <w:t>个月。</w:t>
      </w:r>
    </w:p>
    <w:p w14:paraId="23796E4A">
      <w:pPr>
        <w:spacing w:line="400" w:lineRule="exact"/>
        <w:rPr>
          <w:rFonts w:ascii="宋体" w:hAnsi="宋体"/>
          <w:b/>
          <w:bCs/>
          <w:szCs w:val="21"/>
        </w:rPr>
      </w:pPr>
      <w:r>
        <w:rPr>
          <w:rFonts w:hint="eastAsia" w:ascii="宋体" w:hAnsi="宋体"/>
          <w:b/>
          <w:bCs/>
          <w:szCs w:val="21"/>
        </w:rPr>
        <w:t>六、违约责任</w:t>
      </w:r>
    </w:p>
    <w:p w14:paraId="76EA6919">
      <w:pPr>
        <w:pStyle w:val="143"/>
        <w:numPr>
          <w:ilvl w:val="0"/>
          <w:numId w:val="6"/>
        </w:numPr>
        <w:spacing w:line="400" w:lineRule="exact"/>
        <w:ind w:firstLineChars="0"/>
        <w:rPr>
          <w:rFonts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6"/>
        </w:numPr>
        <w:spacing w:line="400" w:lineRule="exact"/>
        <w:ind w:firstLineChars="0"/>
        <w:rPr>
          <w:rFonts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6"/>
        </w:numPr>
        <w:spacing w:line="400" w:lineRule="exact"/>
        <w:ind w:firstLineChars="0"/>
        <w:rPr>
          <w:rFonts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6"/>
        </w:numPr>
        <w:spacing w:line="400" w:lineRule="exact"/>
        <w:ind w:firstLineChars="0"/>
        <w:rPr>
          <w:rFonts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ascii="宋体" w:hAnsi="宋体"/>
          <w:b/>
          <w:bCs/>
          <w:szCs w:val="21"/>
        </w:rPr>
      </w:pPr>
      <w:r>
        <w:rPr>
          <w:rFonts w:hint="eastAsia" w:ascii="宋体" w:hAnsi="宋体"/>
          <w:b/>
          <w:bCs/>
          <w:szCs w:val="21"/>
        </w:rPr>
        <w:t>七、其他事宜</w:t>
      </w:r>
    </w:p>
    <w:p w14:paraId="1E171EA2">
      <w:pPr>
        <w:numPr>
          <w:ilvl w:val="0"/>
          <w:numId w:val="7"/>
        </w:numPr>
        <w:spacing w:line="400" w:lineRule="exact"/>
        <w:rPr>
          <w:rFonts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7"/>
        </w:numPr>
        <w:spacing w:line="400" w:lineRule="exact"/>
        <w:rPr>
          <w:rFonts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7"/>
        </w:numPr>
        <w:spacing w:line="400" w:lineRule="exact"/>
        <w:rPr>
          <w:rFonts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7"/>
        </w:numPr>
        <w:spacing w:line="400" w:lineRule="exact"/>
        <w:rPr>
          <w:rFonts w:ascii="宋体" w:hAnsi="宋体"/>
          <w:szCs w:val="21"/>
        </w:rPr>
      </w:pPr>
      <w:r>
        <w:rPr>
          <w:rFonts w:hint="eastAsia" w:ascii="宋体" w:hAnsi="宋体"/>
          <w:szCs w:val="21"/>
        </w:rPr>
        <w:t>禁止乙方用回扣手段腐蚀、贿赂医院工作人员，如有违反，终止履行合同。</w:t>
      </w:r>
    </w:p>
    <w:p w14:paraId="039A09A7">
      <w:pPr>
        <w:numPr>
          <w:ilvl w:val="0"/>
          <w:numId w:val="7"/>
        </w:numPr>
        <w:spacing w:line="400" w:lineRule="exact"/>
        <w:rPr>
          <w:rFonts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7"/>
        </w:numPr>
        <w:spacing w:line="400" w:lineRule="exact"/>
        <w:rPr>
          <w:rFonts w:ascii="宋体" w:hAnsi="宋体"/>
          <w:szCs w:val="21"/>
        </w:rPr>
      </w:pPr>
      <w:r>
        <w:rPr>
          <w:rFonts w:hint="eastAsia" w:ascii="宋体" w:hAnsi="宋体"/>
          <w:szCs w:val="21"/>
        </w:rPr>
        <w:t>有关未尽事宜双方协商解决。</w:t>
      </w:r>
    </w:p>
    <w:p w14:paraId="5C1822F6">
      <w:pPr>
        <w:spacing w:line="400" w:lineRule="exact"/>
        <w:rPr>
          <w:rFonts w:ascii="宋体" w:hAnsi="宋体"/>
          <w:b/>
          <w:bCs/>
          <w:szCs w:val="21"/>
        </w:rPr>
      </w:pPr>
      <w:r>
        <w:rPr>
          <w:rFonts w:hint="eastAsia" w:ascii="宋体" w:hAnsi="宋体"/>
          <w:b/>
          <w:bCs/>
          <w:szCs w:val="21"/>
        </w:rPr>
        <w:t>八、附件</w:t>
      </w:r>
    </w:p>
    <w:p w14:paraId="44DA014C">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39" w:name="_Toc168582609"/>
      <w:bookmarkStart w:id="40" w:name="_Toc132309532"/>
      <w:r>
        <w:rPr>
          <w:rFonts w:hint="eastAsia"/>
          <w:color w:val="000000" w:themeColor="text1"/>
          <w:sz w:val="36"/>
          <w:szCs w:val="36"/>
        </w:rPr>
        <w:t>第六章  响应文件格式</w:t>
      </w:r>
      <w:bookmarkEnd w:id="39"/>
      <w:bookmarkEnd w:id="40"/>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746352D8">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479"/>
        <w:gridCol w:w="571"/>
        <w:gridCol w:w="1843"/>
        <w:gridCol w:w="2835"/>
        <w:gridCol w:w="339"/>
        <w:gridCol w:w="937"/>
        <w:gridCol w:w="1038"/>
        <w:gridCol w:w="1287"/>
        <w:gridCol w:w="2563"/>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6B6E9646">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项目名称</w:t>
            </w:r>
          </w:p>
        </w:tc>
        <w:tc>
          <w:tcPr>
            <w:tcW w:w="7067" w:type="dxa"/>
            <w:gridSpan w:val="5"/>
            <w:vAlign w:val="center"/>
          </w:tcPr>
          <w:p w14:paraId="20B3C8DD">
            <w:pPr>
              <w:pStyle w:val="20"/>
              <w:spacing w:line="240" w:lineRule="auto"/>
              <w:ind w:firstLine="0" w:firstLineChars="0"/>
              <w:jc w:val="center"/>
              <w:rPr>
                <w:rFonts w:hint="eastAsia" w:ascii="宋体" w:hAnsi="宋体" w:eastAsia="宋体" w:cs="宋体"/>
                <w:color w:val="000000" w:themeColor="text1"/>
                <w:kern w:val="2"/>
                <w:sz w:val="21"/>
                <w:szCs w:val="21"/>
              </w:rPr>
            </w:pPr>
          </w:p>
        </w:tc>
        <w:tc>
          <w:tcPr>
            <w:tcW w:w="1975" w:type="dxa"/>
            <w:gridSpan w:val="2"/>
            <w:vAlign w:val="center"/>
          </w:tcPr>
          <w:p w14:paraId="58544EC9">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项目编号</w:t>
            </w:r>
          </w:p>
        </w:tc>
        <w:tc>
          <w:tcPr>
            <w:tcW w:w="3850" w:type="dxa"/>
            <w:gridSpan w:val="2"/>
            <w:vAlign w:val="center"/>
          </w:tcPr>
          <w:p w14:paraId="50DF79C9">
            <w:pPr>
              <w:topLinePunct/>
              <w:jc w:val="center"/>
              <w:rPr>
                <w:rFonts w:hint="eastAsia" w:ascii="宋体" w:hAnsi="宋体" w:eastAsia="宋体" w:cs="宋体"/>
                <w:color w:val="000000" w:themeColor="text1"/>
                <w:sz w:val="21"/>
                <w:szCs w:val="21"/>
                <w:highlight w:val="yellow"/>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vAlign w:val="center"/>
          </w:tcPr>
          <w:p w14:paraId="6A4391E9">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设备报价</w:t>
            </w:r>
          </w:p>
        </w:tc>
        <w:tc>
          <w:tcPr>
            <w:tcW w:w="2050" w:type="dxa"/>
            <w:gridSpan w:val="2"/>
            <w:shd w:val="clear" w:color="auto" w:fill="auto"/>
            <w:vAlign w:val="center"/>
          </w:tcPr>
          <w:p w14:paraId="36D7800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产品名称</w:t>
            </w:r>
          </w:p>
        </w:tc>
        <w:tc>
          <w:tcPr>
            <w:tcW w:w="1843" w:type="dxa"/>
            <w:tcBorders>
              <w:bottom w:val="single" w:color="auto" w:sz="4" w:space="0"/>
            </w:tcBorders>
            <w:vAlign w:val="center"/>
          </w:tcPr>
          <w:p w14:paraId="32DEF48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生产厂家</w:t>
            </w:r>
          </w:p>
        </w:tc>
        <w:tc>
          <w:tcPr>
            <w:tcW w:w="2835" w:type="dxa"/>
            <w:tcBorders>
              <w:bottom w:val="single" w:color="auto" w:sz="4" w:space="0"/>
            </w:tcBorders>
            <w:vAlign w:val="center"/>
          </w:tcPr>
          <w:p w14:paraId="7815B50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产品型号</w:t>
            </w:r>
          </w:p>
        </w:tc>
        <w:tc>
          <w:tcPr>
            <w:tcW w:w="1276" w:type="dxa"/>
            <w:gridSpan w:val="2"/>
            <w:tcBorders>
              <w:bottom w:val="single" w:color="auto" w:sz="4" w:space="0"/>
            </w:tcBorders>
            <w:vAlign w:val="center"/>
          </w:tcPr>
          <w:p w14:paraId="2EFA100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325" w:type="dxa"/>
            <w:gridSpan w:val="2"/>
            <w:tcBorders>
              <w:bottom w:val="single" w:color="auto" w:sz="4" w:space="0"/>
            </w:tcBorders>
            <w:vAlign w:val="center"/>
          </w:tcPr>
          <w:p w14:paraId="16A1BB60">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单价（元）</w:t>
            </w:r>
          </w:p>
        </w:tc>
        <w:tc>
          <w:tcPr>
            <w:tcW w:w="2563" w:type="dxa"/>
            <w:tcBorders>
              <w:bottom w:val="single" w:color="auto" w:sz="4" w:space="0"/>
            </w:tcBorders>
            <w:vAlign w:val="center"/>
          </w:tcPr>
          <w:p w14:paraId="6C46189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3437A5B">
            <w:pPr>
              <w:jc w:val="center"/>
              <w:rPr>
                <w:rFonts w:hint="eastAsia" w:ascii="宋体" w:hAnsi="宋体" w:eastAsia="宋体" w:cs="宋体"/>
                <w:color w:val="000000" w:themeColor="text1"/>
                <w:sz w:val="21"/>
                <w:szCs w:val="21"/>
              </w:rPr>
            </w:pPr>
          </w:p>
        </w:tc>
        <w:tc>
          <w:tcPr>
            <w:tcW w:w="2050" w:type="dxa"/>
            <w:gridSpan w:val="2"/>
            <w:vAlign w:val="center"/>
          </w:tcPr>
          <w:p w14:paraId="432E50BA">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28349B07">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3E5B1EBB">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4C2FADDF">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277AE8C9">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rPr>
            </w:pPr>
          </w:p>
        </w:tc>
      </w:tr>
      <w:tr w14:paraId="6F5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2FE8F1E8">
            <w:pPr>
              <w:jc w:val="center"/>
              <w:rPr>
                <w:rFonts w:hint="eastAsia" w:ascii="宋体" w:hAnsi="宋体" w:eastAsia="宋体" w:cs="宋体"/>
                <w:color w:val="000000" w:themeColor="text1"/>
                <w:sz w:val="21"/>
                <w:szCs w:val="21"/>
              </w:rPr>
            </w:pPr>
          </w:p>
        </w:tc>
        <w:tc>
          <w:tcPr>
            <w:tcW w:w="2050" w:type="dxa"/>
            <w:gridSpan w:val="2"/>
            <w:vAlign w:val="center"/>
          </w:tcPr>
          <w:p w14:paraId="473340D8">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58DFBC19">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4A6301FE">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4D66BD5D">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5E003BEA">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1B9F37A2">
            <w:pPr>
              <w:adjustRightInd w:val="0"/>
              <w:snapToGrid w:val="0"/>
              <w:jc w:val="center"/>
              <w:rPr>
                <w:rFonts w:hint="eastAsia" w:ascii="宋体" w:hAnsi="宋体" w:eastAsia="宋体" w:cs="宋体"/>
                <w:color w:val="000000" w:themeColor="text1"/>
                <w:sz w:val="21"/>
                <w:szCs w:val="21"/>
              </w:rPr>
            </w:pPr>
          </w:p>
        </w:tc>
      </w:tr>
      <w:tr w14:paraId="7DA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42F1578">
            <w:pPr>
              <w:jc w:val="center"/>
              <w:rPr>
                <w:rFonts w:hint="eastAsia" w:ascii="宋体" w:hAnsi="宋体" w:eastAsia="宋体" w:cs="宋体"/>
                <w:color w:val="000000" w:themeColor="text1"/>
                <w:sz w:val="21"/>
                <w:szCs w:val="21"/>
              </w:rPr>
            </w:pPr>
          </w:p>
        </w:tc>
        <w:tc>
          <w:tcPr>
            <w:tcW w:w="2050" w:type="dxa"/>
            <w:gridSpan w:val="2"/>
            <w:vAlign w:val="center"/>
          </w:tcPr>
          <w:p w14:paraId="4BB337F9">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4228C320">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2770EE7C">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5B8C0BB6">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1565C230">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4E21B451">
            <w:pPr>
              <w:adjustRightInd w:val="0"/>
              <w:snapToGrid w:val="0"/>
              <w:jc w:val="center"/>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1246" w:type="dxa"/>
            <w:vMerge w:val="continue"/>
            <w:vAlign w:val="center"/>
          </w:tcPr>
          <w:p w14:paraId="3DDBFDEC">
            <w:pPr>
              <w:jc w:val="center"/>
              <w:rPr>
                <w:rFonts w:hint="eastAsia" w:ascii="宋体" w:hAnsi="宋体" w:eastAsia="宋体" w:cs="宋体"/>
                <w:color w:val="000000" w:themeColor="text1"/>
                <w:sz w:val="21"/>
                <w:szCs w:val="21"/>
              </w:rPr>
            </w:pPr>
          </w:p>
        </w:tc>
        <w:tc>
          <w:tcPr>
            <w:tcW w:w="1479" w:type="dxa"/>
            <w:vAlign w:val="center"/>
          </w:tcPr>
          <w:p w14:paraId="570D15FE">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设备总报价</w:t>
            </w:r>
          </w:p>
        </w:tc>
        <w:tc>
          <w:tcPr>
            <w:tcW w:w="11413" w:type="dxa"/>
            <w:gridSpan w:val="8"/>
            <w:vAlign w:val="center"/>
          </w:tcPr>
          <w:p w14:paraId="40BE8939">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小写：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大写：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1CCF79E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 注</w:t>
            </w:r>
          </w:p>
        </w:tc>
        <w:tc>
          <w:tcPr>
            <w:tcW w:w="12892" w:type="dxa"/>
            <w:gridSpan w:val="9"/>
            <w:vAlign w:val="center"/>
          </w:tcPr>
          <w:p w14:paraId="4DBADF38">
            <w:pPr>
              <w:rPr>
                <w:rFonts w:hint="default" w:ascii="宋体" w:hAnsi="宋体" w:eastAsia="宋体" w:cs="宋体"/>
                <w:color w:val="000000" w:themeColor="text1"/>
                <w:sz w:val="21"/>
                <w:szCs w:val="21"/>
                <w:lang w:val="en-US" w:eastAsia="zh-CN"/>
              </w:rPr>
            </w:pPr>
          </w:p>
        </w:tc>
      </w:tr>
    </w:tbl>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投标产品配置、试剂耗材、配件等分项报价表</w:t>
      </w:r>
    </w:p>
    <w:tbl>
      <w:tblPr>
        <w:tblStyle w:val="33"/>
        <w:tblpPr w:leftFromText="180" w:rightFromText="180" w:vertAnchor="text" w:horzAnchor="margin" w:tblpY="161"/>
        <w:tblW w:w="14283" w:type="dxa"/>
        <w:tblInd w:w="0" w:type="dxa"/>
        <w:tblLayout w:type="fixed"/>
        <w:tblCellMar>
          <w:top w:w="0" w:type="dxa"/>
          <w:left w:w="108" w:type="dxa"/>
          <w:bottom w:w="0" w:type="dxa"/>
          <w:right w:w="108" w:type="dxa"/>
        </w:tblCellMar>
      </w:tblPr>
      <w:tblGrid>
        <w:gridCol w:w="675"/>
        <w:gridCol w:w="991"/>
        <w:gridCol w:w="1419"/>
        <w:gridCol w:w="1418"/>
        <w:gridCol w:w="2268"/>
        <w:gridCol w:w="708"/>
        <w:gridCol w:w="1418"/>
        <w:gridCol w:w="425"/>
        <w:gridCol w:w="425"/>
        <w:gridCol w:w="1134"/>
        <w:gridCol w:w="1205"/>
        <w:gridCol w:w="1205"/>
        <w:gridCol w:w="992"/>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84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961"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货物名称</w:t>
            </w: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生产厂家</w:t>
            </w: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规格型号</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省平台中标编码</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数量</w:t>
            </w: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中标价格（元）</w:t>
            </w:r>
          </w:p>
        </w:tc>
        <w:tc>
          <w:tcPr>
            <w:tcW w:w="1205" w:type="dxa"/>
            <w:tcBorders>
              <w:top w:val="single" w:color="000000" w:sz="4" w:space="0"/>
              <w:left w:val="single" w:color="auto" w:sz="4" w:space="0"/>
              <w:bottom w:val="single" w:color="000000" w:sz="4" w:space="0"/>
              <w:right w:val="single" w:color="auto" w:sz="4" w:space="0"/>
            </w:tcBorders>
            <w:vAlign w:val="center"/>
          </w:tcPr>
          <w:p w14:paraId="341B0D4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供应价格</w:t>
            </w:r>
            <w:r>
              <w:rPr>
                <w:rFonts w:hint="eastAsia" w:ascii="宋体" w:hAnsi="宋体"/>
                <w:b/>
                <w:bCs/>
                <w:color w:val="000000" w:themeColor="text1"/>
                <w:szCs w:val="21"/>
              </w:rPr>
              <w:t>（元）</w:t>
            </w:r>
          </w:p>
        </w:tc>
        <w:tc>
          <w:tcPr>
            <w:tcW w:w="992" w:type="dxa"/>
            <w:tcBorders>
              <w:top w:val="single" w:color="000000" w:sz="4" w:space="0"/>
              <w:left w:val="single" w:color="auto" w:sz="4" w:space="0"/>
              <w:bottom w:val="single" w:color="000000" w:sz="4" w:space="0"/>
              <w:right w:val="single" w:color="000000" w:sz="4" w:space="0"/>
            </w:tcBorders>
            <w:vAlign w:val="center"/>
          </w:tcPr>
          <w:p w14:paraId="3F76E6EC">
            <w:pPr>
              <w:widowControl/>
              <w:jc w:val="center"/>
              <w:textAlignment w:val="center"/>
              <w:rPr>
                <w:rFonts w:hint="eastAsia" w:ascii="宋体" w:hAnsi="宋体" w:eastAsia="宋体" w:cs="宋体"/>
                <w:b/>
                <w:bCs/>
                <w:color w:val="000000" w:themeColor="text1"/>
                <w:kern w:val="0"/>
                <w:szCs w:val="21"/>
                <w:lang w:val="en-US" w:eastAsia="zh-CN"/>
              </w:rPr>
            </w:pPr>
            <w:r>
              <w:rPr>
                <w:rFonts w:hint="eastAsia" w:ascii="宋体" w:hAnsi="宋体" w:cs="宋体"/>
                <w:b/>
                <w:bCs/>
                <w:color w:val="000000" w:themeColor="text1"/>
                <w:szCs w:val="21"/>
                <w:lang w:val="en-US" w:eastAsia="zh-CN"/>
              </w:rPr>
              <w:t>备注</w:t>
            </w:r>
          </w:p>
        </w:tc>
      </w:tr>
      <w:tr w14:paraId="73DDB026">
        <w:tblPrEx>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33269B03">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9788C9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0FE069F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0678710">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5FE317F">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44EA765">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5381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51A01052">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835E9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722859A7">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7612ACBB">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F6A2CC8">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B6FD2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FBD6CE4">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7F89598">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0D0B2764">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hint="eastAsia" w:ascii="宋体" w:hAnsi="宋体" w:cs="宋体"/>
          <w:color w:val="000000" w:themeColor="text1"/>
          <w:kern w:val="0"/>
          <w:sz w:val="24"/>
        </w:rPr>
      </w:pPr>
      <w:r>
        <w:rPr>
          <w:rFonts w:hint="eastAsia" w:ascii="宋体" w:hAnsi="宋体" w:cs="宋体"/>
          <w:color w:val="000000" w:themeColor="text1"/>
          <w:kern w:val="0"/>
          <w:sz w:val="24"/>
        </w:rPr>
        <w:t>说明：试剂报价按每人份进行报价。</w:t>
      </w: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5D76B350">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1" w:name="_Toc5322"/>
      <w:r>
        <w:rPr>
          <w:rFonts w:hint="eastAsia" w:ascii="宋体" w:hAnsi="宋体"/>
          <w:b/>
          <w:color w:val="000000" w:themeColor="text1"/>
          <w:sz w:val="28"/>
          <w:szCs w:val="28"/>
        </w:rPr>
        <w:t>九、项目偏离表</w:t>
      </w:r>
      <w:bookmarkEnd w:id="41"/>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DE6380B">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44DDB4C7">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108F5759">
      <w:pPr>
        <w:tabs>
          <w:tab w:val="left" w:pos="2772"/>
        </w:tabs>
        <w:spacing w:line="360" w:lineRule="auto"/>
        <w:jc w:val="center"/>
        <w:rPr>
          <w:rFonts w:ascii="宋体" w:hAnsi="宋体"/>
          <w:color w:val="000000" w:themeColor="text1"/>
          <w:sz w:val="24"/>
          <w:szCs w:val="24"/>
        </w:rPr>
      </w:pP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4BD8FE-8584-441E-996F-4B52AF300D6B}"/>
  </w:font>
  <w:font w:name="黑体">
    <w:panose1 w:val="02010609060101010101"/>
    <w:charset w:val="86"/>
    <w:family w:val="auto"/>
    <w:pitch w:val="default"/>
    <w:sig w:usb0="800002BF" w:usb1="38CF7CFA" w:usb2="00000016" w:usb3="00000000" w:csb0="00040001" w:csb1="00000000"/>
    <w:embedRegular r:id="rId2" w:fontKey="{FCB01A69-207B-4E26-BC92-0EAC45AC61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C7D5F448-E1D3-4993-ADA5-E658DD4D1CB6}"/>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4F937D70-FDEB-4B95-A2C9-766BE98C70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8B92CC"/>
    <w:multiLevelType w:val="singleLevel"/>
    <w:tmpl w:val="018B92CC"/>
    <w:lvl w:ilvl="0" w:tentative="0">
      <w:start w:val="2"/>
      <w:numFmt w:val="chineseCounting"/>
      <w:suff w:val="nothing"/>
      <w:lvlText w:val="%1、"/>
      <w:lvlJc w:val="left"/>
      <w:rPr>
        <w:rFonts w:hint="eastAsia"/>
      </w:rPr>
    </w:lvl>
  </w:abstractNum>
  <w:abstractNum w:abstractNumId="3">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4">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5">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7C16B8"/>
    <w:rsid w:val="02AF4C54"/>
    <w:rsid w:val="03761BA0"/>
    <w:rsid w:val="03925117"/>
    <w:rsid w:val="03CF0F1D"/>
    <w:rsid w:val="03DC45B9"/>
    <w:rsid w:val="046C12B8"/>
    <w:rsid w:val="04910D1F"/>
    <w:rsid w:val="05681A7F"/>
    <w:rsid w:val="056B77C2"/>
    <w:rsid w:val="058C1B99"/>
    <w:rsid w:val="05BE3D95"/>
    <w:rsid w:val="06557B85"/>
    <w:rsid w:val="066872CB"/>
    <w:rsid w:val="069B4B2F"/>
    <w:rsid w:val="069D1BFD"/>
    <w:rsid w:val="069F5975"/>
    <w:rsid w:val="06BB2E8E"/>
    <w:rsid w:val="06E31D05"/>
    <w:rsid w:val="06E96BF0"/>
    <w:rsid w:val="07E55609"/>
    <w:rsid w:val="0842480A"/>
    <w:rsid w:val="084F5179"/>
    <w:rsid w:val="08A242C7"/>
    <w:rsid w:val="091A60A4"/>
    <w:rsid w:val="099D55B0"/>
    <w:rsid w:val="09C81906"/>
    <w:rsid w:val="09ED4C49"/>
    <w:rsid w:val="0A002BCE"/>
    <w:rsid w:val="0A0748F5"/>
    <w:rsid w:val="0A1F5B1A"/>
    <w:rsid w:val="0A332EC1"/>
    <w:rsid w:val="0AF73FD1"/>
    <w:rsid w:val="0B4035F5"/>
    <w:rsid w:val="0B7F7B23"/>
    <w:rsid w:val="0B80466E"/>
    <w:rsid w:val="0B8213C1"/>
    <w:rsid w:val="0BBD15A9"/>
    <w:rsid w:val="0BC3085D"/>
    <w:rsid w:val="0BCE4B75"/>
    <w:rsid w:val="0BFF2C9E"/>
    <w:rsid w:val="0C2D15F3"/>
    <w:rsid w:val="0C833643"/>
    <w:rsid w:val="0CBD0903"/>
    <w:rsid w:val="0D444B80"/>
    <w:rsid w:val="0D570FA3"/>
    <w:rsid w:val="0D8D29CB"/>
    <w:rsid w:val="0DA10224"/>
    <w:rsid w:val="0E4D7884"/>
    <w:rsid w:val="0E52123A"/>
    <w:rsid w:val="0E7019A5"/>
    <w:rsid w:val="0EAC6E81"/>
    <w:rsid w:val="0EC04B60"/>
    <w:rsid w:val="0EC27C38"/>
    <w:rsid w:val="0F8B118C"/>
    <w:rsid w:val="0FD2175C"/>
    <w:rsid w:val="10156CA8"/>
    <w:rsid w:val="10282537"/>
    <w:rsid w:val="10A25F15"/>
    <w:rsid w:val="10A67900"/>
    <w:rsid w:val="10AE33DE"/>
    <w:rsid w:val="10DF7836"/>
    <w:rsid w:val="113118BF"/>
    <w:rsid w:val="11407D54"/>
    <w:rsid w:val="116A6B7F"/>
    <w:rsid w:val="118714DF"/>
    <w:rsid w:val="119B31DD"/>
    <w:rsid w:val="11A46535"/>
    <w:rsid w:val="11E42DD6"/>
    <w:rsid w:val="12372F05"/>
    <w:rsid w:val="127A5093"/>
    <w:rsid w:val="12C624DB"/>
    <w:rsid w:val="13525B1D"/>
    <w:rsid w:val="13A445CA"/>
    <w:rsid w:val="13B011C1"/>
    <w:rsid w:val="14C71A2E"/>
    <w:rsid w:val="14DC7D7E"/>
    <w:rsid w:val="15321A33"/>
    <w:rsid w:val="16287735"/>
    <w:rsid w:val="16784CDF"/>
    <w:rsid w:val="16881F81"/>
    <w:rsid w:val="170D06D9"/>
    <w:rsid w:val="1711641B"/>
    <w:rsid w:val="175F7544"/>
    <w:rsid w:val="17E00954"/>
    <w:rsid w:val="180A2E6A"/>
    <w:rsid w:val="18825DD6"/>
    <w:rsid w:val="18CF6494"/>
    <w:rsid w:val="18F953B8"/>
    <w:rsid w:val="19094E23"/>
    <w:rsid w:val="1934019F"/>
    <w:rsid w:val="193A152D"/>
    <w:rsid w:val="1981715C"/>
    <w:rsid w:val="198A6011"/>
    <w:rsid w:val="19ED43C7"/>
    <w:rsid w:val="1A2C356C"/>
    <w:rsid w:val="1B222279"/>
    <w:rsid w:val="1B99078D"/>
    <w:rsid w:val="1BB47375"/>
    <w:rsid w:val="1C1861C9"/>
    <w:rsid w:val="1C3D55BC"/>
    <w:rsid w:val="1C711A23"/>
    <w:rsid w:val="1C7134B8"/>
    <w:rsid w:val="1C8B2423"/>
    <w:rsid w:val="1CCD4B61"/>
    <w:rsid w:val="1D4F1E2F"/>
    <w:rsid w:val="1D9220A3"/>
    <w:rsid w:val="1DDD694B"/>
    <w:rsid w:val="1E2E3EF1"/>
    <w:rsid w:val="1E380731"/>
    <w:rsid w:val="1E716868"/>
    <w:rsid w:val="1E9B1C7D"/>
    <w:rsid w:val="1EAC6AFA"/>
    <w:rsid w:val="1EE870FD"/>
    <w:rsid w:val="1EFD2393"/>
    <w:rsid w:val="1F521A61"/>
    <w:rsid w:val="1FAA740D"/>
    <w:rsid w:val="21042B4C"/>
    <w:rsid w:val="21C13AD1"/>
    <w:rsid w:val="22431452"/>
    <w:rsid w:val="22A30143"/>
    <w:rsid w:val="23403BE4"/>
    <w:rsid w:val="235A6E60"/>
    <w:rsid w:val="23A822E2"/>
    <w:rsid w:val="240B5FA0"/>
    <w:rsid w:val="24D12D46"/>
    <w:rsid w:val="253B28B5"/>
    <w:rsid w:val="2555184F"/>
    <w:rsid w:val="25E46AA9"/>
    <w:rsid w:val="26AA1AA0"/>
    <w:rsid w:val="26C27113"/>
    <w:rsid w:val="26E256DE"/>
    <w:rsid w:val="26E45641"/>
    <w:rsid w:val="27562F2C"/>
    <w:rsid w:val="276F5D5F"/>
    <w:rsid w:val="27982240"/>
    <w:rsid w:val="279D7B8A"/>
    <w:rsid w:val="27A720F5"/>
    <w:rsid w:val="27B65DA8"/>
    <w:rsid w:val="28902F18"/>
    <w:rsid w:val="289F315B"/>
    <w:rsid w:val="28A36AFF"/>
    <w:rsid w:val="28BE27A6"/>
    <w:rsid w:val="28D82814"/>
    <w:rsid w:val="28FC235B"/>
    <w:rsid w:val="29387837"/>
    <w:rsid w:val="297D752F"/>
    <w:rsid w:val="29B017CF"/>
    <w:rsid w:val="29B65845"/>
    <w:rsid w:val="2A395A41"/>
    <w:rsid w:val="2AAE58D7"/>
    <w:rsid w:val="2BEE68D3"/>
    <w:rsid w:val="2C2422F5"/>
    <w:rsid w:val="2C506C46"/>
    <w:rsid w:val="2C703684"/>
    <w:rsid w:val="2CC17B44"/>
    <w:rsid w:val="2D0A14EA"/>
    <w:rsid w:val="2D0F6B01"/>
    <w:rsid w:val="2D194E5C"/>
    <w:rsid w:val="2D392502"/>
    <w:rsid w:val="2D4F03B2"/>
    <w:rsid w:val="2D915768"/>
    <w:rsid w:val="2DA11C53"/>
    <w:rsid w:val="2DE97352"/>
    <w:rsid w:val="2DEE021C"/>
    <w:rsid w:val="2DFE0923"/>
    <w:rsid w:val="2E276A03"/>
    <w:rsid w:val="2E427FFA"/>
    <w:rsid w:val="2F4B1946"/>
    <w:rsid w:val="2F6649D2"/>
    <w:rsid w:val="2FA555EB"/>
    <w:rsid w:val="2FCC21FD"/>
    <w:rsid w:val="30086CAC"/>
    <w:rsid w:val="30475715"/>
    <w:rsid w:val="306647F7"/>
    <w:rsid w:val="30A52CAE"/>
    <w:rsid w:val="30BF545A"/>
    <w:rsid w:val="30DB6CFA"/>
    <w:rsid w:val="30E20088"/>
    <w:rsid w:val="31293F09"/>
    <w:rsid w:val="3164541C"/>
    <w:rsid w:val="32230959"/>
    <w:rsid w:val="32FF3174"/>
    <w:rsid w:val="3304474F"/>
    <w:rsid w:val="33E136A3"/>
    <w:rsid w:val="34034EE6"/>
    <w:rsid w:val="34681B9C"/>
    <w:rsid w:val="347831DE"/>
    <w:rsid w:val="347A52C4"/>
    <w:rsid w:val="350E3FC1"/>
    <w:rsid w:val="35312FF1"/>
    <w:rsid w:val="35A457E0"/>
    <w:rsid w:val="360A4309"/>
    <w:rsid w:val="37081A16"/>
    <w:rsid w:val="3731289B"/>
    <w:rsid w:val="378B3228"/>
    <w:rsid w:val="37E66CE8"/>
    <w:rsid w:val="38044D88"/>
    <w:rsid w:val="381F1BC2"/>
    <w:rsid w:val="38DD7AB3"/>
    <w:rsid w:val="393C0D5F"/>
    <w:rsid w:val="39423DBA"/>
    <w:rsid w:val="39A46823"/>
    <w:rsid w:val="3A3500A9"/>
    <w:rsid w:val="3A4122C4"/>
    <w:rsid w:val="3ADB5B41"/>
    <w:rsid w:val="3B021A53"/>
    <w:rsid w:val="3B642DE4"/>
    <w:rsid w:val="3B9878E7"/>
    <w:rsid w:val="3BB70A8F"/>
    <w:rsid w:val="3BE03C86"/>
    <w:rsid w:val="3C29300F"/>
    <w:rsid w:val="3C85293C"/>
    <w:rsid w:val="3CC72DC1"/>
    <w:rsid w:val="3D2F0AF9"/>
    <w:rsid w:val="3D347EBE"/>
    <w:rsid w:val="3D3C5667"/>
    <w:rsid w:val="3D516798"/>
    <w:rsid w:val="3D57464A"/>
    <w:rsid w:val="3D9D1F07"/>
    <w:rsid w:val="3E5C76CC"/>
    <w:rsid w:val="3E676755"/>
    <w:rsid w:val="3EE80F60"/>
    <w:rsid w:val="3F485EA2"/>
    <w:rsid w:val="401D2E8B"/>
    <w:rsid w:val="40291830"/>
    <w:rsid w:val="40412A32"/>
    <w:rsid w:val="40546B1B"/>
    <w:rsid w:val="40764075"/>
    <w:rsid w:val="40890521"/>
    <w:rsid w:val="40A84E4B"/>
    <w:rsid w:val="40ED6D01"/>
    <w:rsid w:val="410B53A2"/>
    <w:rsid w:val="41744D2D"/>
    <w:rsid w:val="41F30347"/>
    <w:rsid w:val="41F63994"/>
    <w:rsid w:val="424B36B4"/>
    <w:rsid w:val="427E6886"/>
    <w:rsid w:val="42B21FB1"/>
    <w:rsid w:val="42CD6DEA"/>
    <w:rsid w:val="42FC76D0"/>
    <w:rsid w:val="432B321D"/>
    <w:rsid w:val="43754D8C"/>
    <w:rsid w:val="43BD12DC"/>
    <w:rsid w:val="43CF074C"/>
    <w:rsid w:val="44136B6E"/>
    <w:rsid w:val="44CE5A6E"/>
    <w:rsid w:val="44F00B6E"/>
    <w:rsid w:val="453018B3"/>
    <w:rsid w:val="453749EF"/>
    <w:rsid w:val="45375398"/>
    <w:rsid w:val="4541761C"/>
    <w:rsid w:val="455F7AA2"/>
    <w:rsid w:val="45801ED6"/>
    <w:rsid w:val="45815C6A"/>
    <w:rsid w:val="45B44292"/>
    <w:rsid w:val="45FE550D"/>
    <w:rsid w:val="461E47A9"/>
    <w:rsid w:val="46250CEB"/>
    <w:rsid w:val="464E3D9E"/>
    <w:rsid w:val="46960F9A"/>
    <w:rsid w:val="46C329DE"/>
    <w:rsid w:val="46C36B78"/>
    <w:rsid w:val="47174AD8"/>
    <w:rsid w:val="476F66C2"/>
    <w:rsid w:val="477A6E15"/>
    <w:rsid w:val="477C109A"/>
    <w:rsid w:val="477D7E68"/>
    <w:rsid w:val="47A143A2"/>
    <w:rsid w:val="47F619E6"/>
    <w:rsid w:val="483B2A48"/>
    <w:rsid w:val="48EC789E"/>
    <w:rsid w:val="48FA1FBB"/>
    <w:rsid w:val="4A121587"/>
    <w:rsid w:val="4A2F038B"/>
    <w:rsid w:val="4A325785"/>
    <w:rsid w:val="4A6307EA"/>
    <w:rsid w:val="4A8775A0"/>
    <w:rsid w:val="4AD66A58"/>
    <w:rsid w:val="4AEA6060"/>
    <w:rsid w:val="4B353046"/>
    <w:rsid w:val="4BC3299F"/>
    <w:rsid w:val="4BEA4569"/>
    <w:rsid w:val="4BF67322"/>
    <w:rsid w:val="4C1D4605"/>
    <w:rsid w:val="4C5D5F15"/>
    <w:rsid w:val="4C9170DB"/>
    <w:rsid w:val="4D2717ED"/>
    <w:rsid w:val="4D6420F9"/>
    <w:rsid w:val="4DD03C33"/>
    <w:rsid w:val="4ED22BA5"/>
    <w:rsid w:val="4EDD2E38"/>
    <w:rsid w:val="4F471CD3"/>
    <w:rsid w:val="4F7242E4"/>
    <w:rsid w:val="4FB07B78"/>
    <w:rsid w:val="4FC11A85"/>
    <w:rsid w:val="4FDA48F5"/>
    <w:rsid w:val="50075C4C"/>
    <w:rsid w:val="5023629C"/>
    <w:rsid w:val="502D5A75"/>
    <w:rsid w:val="50D47596"/>
    <w:rsid w:val="51984A67"/>
    <w:rsid w:val="51A96C75"/>
    <w:rsid w:val="51B050F8"/>
    <w:rsid w:val="525766D1"/>
    <w:rsid w:val="528648C0"/>
    <w:rsid w:val="52A5743C"/>
    <w:rsid w:val="52BE04FE"/>
    <w:rsid w:val="52CB684F"/>
    <w:rsid w:val="52D7511B"/>
    <w:rsid w:val="530A5D6A"/>
    <w:rsid w:val="5371731E"/>
    <w:rsid w:val="53823C12"/>
    <w:rsid w:val="53933738"/>
    <w:rsid w:val="53DE3680"/>
    <w:rsid w:val="53EA0E7E"/>
    <w:rsid w:val="53F57F4F"/>
    <w:rsid w:val="541F267B"/>
    <w:rsid w:val="54216F96"/>
    <w:rsid w:val="545D1960"/>
    <w:rsid w:val="54684BC5"/>
    <w:rsid w:val="5471136C"/>
    <w:rsid w:val="54F93A6F"/>
    <w:rsid w:val="556D1D67"/>
    <w:rsid w:val="5627460C"/>
    <w:rsid w:val="56464A92"/>
    <w:rsid w:val="56BA65A5"/>
    <w:rsid w:val="56DE116E"/>
    <w:rsid w:val="578962FF"/>
    <w:rsid w:val="57AC287A"/>
    <w:rsid w:val="57FB7AFE"/>
    <w:rsid w:val="588C7E23"/>
    <w:rsid w:val="58A66F7F"/>
    <w:rsid w:val="58E976C8"/>
    <w:rsid w:val="596A5C75"/>
    <w:rsid w:val="59B9557B"/>
    <w:rsid w:val="5A710301"/>
    <w:rsid w:val="5AA47FD9"/>
    <w:rsid w:val="5BAD110F"/>
    <w:rsid w:val="5BDB5C7C"/>
    <w:rsid w:val="5BF3746A"/>
    <w:rsid w:val="5C381321"/>
    <w:rsid w:val="5C8A6854"/>
    <w:rsid w:val="5C90552B"/>
    <w:rsid w:val="5C950521"/>
    <w:rsid w:val="5CA07520"/>
    <w:rsid w:val="5E0462CD"/>
    <w:rsid w:val="5E1804D5"/>
    <w:rsid w:val="5E7D150A"/>
    <w:rsid w:val="5EBB3B43"/>
    <w:rsid w:val="5F047298"/>
    <w:rsid w:val="5F4E2C09"/>
    <w:rsid w:val="5FC26020"/>
    <w:rsid w:val="5FE23C7A"/>
    <w:rsid w:val="6008725C"/>
    <w:rsid w:val="60A40EB9"/>
    <w:rsid w:val="60B46A9C"/>
    <w:rsid w:val="61C94F22"/>
    <w:rsid w:val="61CB0541"/>
    <w:rsid w:val="61EA40A5"/>
    <w:rsid w:val="62326812"/>
    <w:rsid w:val="623C72B7"/>
    <w:rsid w:val="62402CDD"/>
    <w:rsid w:val="62816E52"/>
    <w:rsid w:val="62CC58A4"/>
    <w:rsid w:val="6337144B"/>
    <w:rsid w:val="635B76A3"/>
    <w:rsid w:val="63732C3E"/>
    <w:rsid w:val="63A15AED"/>
    <w:rsid w:val="641E0DFC"/>
    <w:rsid w:val="64AC465A"/>
    <w:rsid w:val="64DD4813"/>
    <w:rsid w:val="651370D8"/>
    <w:rsid w:val="652C5AFB"/>
    <w:rsid w:val="654B64F1"/>
    <w:rsid w:val="65711400"/>
    <w:rsid w:val="6596347F"/>
    <w:rsid w:val="65B41774"/>
    <w:rsid w:val="65E676F8"/>
    <w:rsid w:val="660A5ADC"/>
    <w:rsid w:val="662326FA"/>
    <w:rsid w:val="664663E8"/>
    <w:rsid w:val="664F1741"/>
    <w:rsid w:val="667C2102"/>
    <w:rsid w:val="669929BC"/>
    <w:rsid w:val="66A15D14"/>
    <w:rsid w:val="66B27F22"/>
    <w:rsid w:val="66D91016"/>
    <w:rsid w:val="66FA76D5"/>
    <w:rsid w:val="676D4DFE"/>
    <w:rsid w:val="677D0530"/>
    <w:rsid w:val="678C30B5"/>
    <w:rsid w:val="67EC2B21"/>
    <w:rsid w:val="67FB4A72"/>
    <w:rsid w:val="680447AD"/>
    <w:rsid w:val="681F15E7"/>
    <w:rsid w:val="68420E31"/>
    <w:rsid w:val="690305C1"/>
    <w:rsid w:val="69AE0AD0"/>
    <w:rsid w:val="69D32689"/>
    <w:rsid w:val="69DA7573"/>
    <w:rsid w:val="6A0C7949"/>
    <w:rsid w:val="6AAE60B2"/>
    <w:rsid w:val="6AB55399"/>
    <w:rsid w:val="6AB65670"/>
    <w:rsid w:val="6AFA59F3"/>
    <w:rsid w:val="6B6271EC"/>
    <w:rsid w:val="6B683A38"/>
    <w:rsid w:val="6BA951C5"/>
    <w:rsid w:val="6BE7241B"/>
    <w:rsid w:val="6C7216FC"/>
    <w:rsid w:val="6C8934D3"/>
    <w:rsid w:val="6CCD33BF"/>
    <w:rsid w:val="6CE748DC"/>
    <w:rsid w:val="6D1056EB"/>
    <w:rsid w:val="6D2531FB"/>
    <w:rsid w:val="6D282CEC"/>
    <w:rsid w:val="6D3451EC"/>
    <w:rsid w:val="6D5C4F3B"/>
    <w:rsid w:val="6D617F82"/>
    <w:rsid w:val="6D7E290C"/>
    <w:rsid w:val="6DB413BA"/>
    <w:rsid w:val="6DCA78FF"/>
    <w:rsid w:val="6E423939"/>
    <w:rsid w:val="6E957F0D"/>
    <w:rsid w:val="6EA3225C"/>
    <w:rsid w:val="6EC569E3"/>
    <w:rsid w:val="6F0A08FB"/>
    <w:rsid w:val="6F1A6664"/>
    <w:rsid w:val="6F3670AA"/>
    <w:rsid w:val="6F6E74EB"/>
    <w:rsid w:val="6FAC3760"/>
    <w:rsid w:val="6FE86762"/>
    <w:rsid w:val="6FEA4F48"/>
    <w:rsid w:val="708F6107"/>
    <w:rsid w:val="70E203EB"/>
    <w:rsid w:val="71267542"/>
    <w:rsid w:val="7238577F"/>
    <w:rsid w:val="724A7260"/>
    <w:rsid w:val="72541E8D"/>
    <w:rsid w:val="72551311"/>
    <w:rsid w:val="729329B5"/>
    <w:rsid w:val="72975A47"/>
    <w:rsid w:val="736E1351"/>
    <w:rsid w:val="739C3AEB"/>
    <w:rsid w:val="73BE1CB4"/>
    <w:rsid w:val="73D736ED"/>
    <w:rsid w:val="7434641A"/>
    <w:rsid w:val="74C4154C"/>
    <w:rsid w:val="75BC0475"/>
    <w:rsid w:val="75C17839"/>
    <w:rsid w:val="760522CC"/>
    <w:rsid w:val="761C5CA8"/>
    <w:rsid w:val="765B026D"/>
    <w:rsid w:val="766968D8"/>
    <w:rsid w:val="7706409E"/>
    <w:rsid w:val="778D031B"/>
    <w:rsid w:val="77BA6C36"/>
    <w:rsid w:val="78650950"/>
    <w:rsid w:val="78A27DF6"/>
    <w:rsid w:val="78B673FD"/>
    <w:rsid w:val="792F71B0"/>
    <w:rsid w:val="79AC25AE"/>
    <w:rsid w:val="79B31B8F"/>
    <w:rsid w:val="7A5769BE"/>
    <w:rsid w:val="7A9D618C"/>
    <w:rsid w:val="7AA9783C"/>
    <w:rsid w:val="7AE55D78"/>
    <w:rsid w:val="7BA67BFD"/>
    <w:rsid w:val="7BD007D6"/>
    <w:rsid w:val="7BFC4F61"/>
    <w:rsid w:val="7C5D7262"/>
    <w:rsid w:val="7C7C095E"/>
    <w:rsid w:val="7C993E71"/>
    <w:rsid w:val="7CB9570E"/>
    <w:rsid w:val="7CD4270C"/>
    <w:rsid w:val="7CFD384D"/>
    <w:rsid w:val="7D02607A"/>
    <w:rsid w:val="7D825C52"/>
    <w:rsid w:val="7D9817C8"/>
    <w:rsid w:val="7D9A3773"/>
    <w:rsid w:val="7DF10ED8"/>
    <w:rsid w:val="7E026C41"/>
    <w:rsid w:val="7E3272EA"/>
    <w:rsid w:val="7E6E7932"/>
    <w:rsid w:val="7EB15E2C"/>
    <w:rsid w:val="7EBC7738"/>
    <w:rsid w:val="7F0C50E2"/>
    <w:rsid w:val="7F2350C1"/>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6"/>
    <w:link w:val="46"/>
    <w:qFormat/>
    <w:uiPriority w:val="0"/>
    <w:pPr>
      <w:ind w:firstLine="720" w:firstLineChars="225"/>
    </w:pPr>
    <w:rPr>
      <w:rFonts w:ascii="仿宋_GB2312" w:eastAsia="仿宋_GB2312"/>
      <w:kern w:val="0"/>
      <w:sz w:val="32"/>
      <w:szCs w:val="24"/>
    </w:rPr>
  </w:style>
  <w:style w:type="paragraph" w:styleId="16">
    <w:name w:val="envelope return"/>
    <w:basedOn w:val="1"/>
    <w:qFormat/>
    <w:uiPriority w:val="0"/>
    <w:pPr>
      <w:snapToGrid w:val="0"/>
    </w:pPr>
    <w:rPr>
      <w:rFonts w:ascii="Arial" w:hAnsi="Arial"/>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6734</Words>
  <Characters>6925</Characters>
  <Lines>31</Lines>
  <Paragraphs>36</Paragraphs>
  <TotalTime>7</TotalTime>
  <ScaleCrop>false</ScaleCrop>
  <LinksUpToDate>false</LinksUpToDate>
  <CharactersWithSpaces>7066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2025-11-03T01:22:35Z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241200DB01394D7E93EEA8DB246FD97D_13</vt:lpwstr>
  </property>
  <property fmtid="{D5CDD505-2E9C-101B-9397-08002B2CF9AE}" pid="4" name="KSOTemplateDocerSaveRecord">
    <vt:lpwstr>eyJoZGlkIjoiNzVkOTMzYWVjZjI3Zjk2ODI2NDdmOGM0MzcwYjc1ZjkiLCJ1c2VySWQiOiIxNjQ5MzA0NjA3In0=</vt:lpwstr>
  </property>
</Properties>
</file>